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D0D" w:rsidRDefault="00E23D0D" w:rsidP="00E23D0D">
      <w:pPr>
        <w:jc w:val="right"/>
        <w:rPr>
          <w:i/>
        </w:rPr>
      </w:pPr>
      <w:bookmarkStart w:id="0" w:name="_GoBack"/>
      <w:r w:rsidRPr="00E23D0D">
        <w:rPr>
          <w:i/>
        </w:rPr>
        <w:t>Внесены изменения постановлением от 14.05.2020 № 387</w:t>
      </w:r>
    </w:p>
    <w:p w:rsidR="00844589" w:rsidRPr="00E23D0D" w:rsidRDefault="00844589" w:rsidP="00E23D0D">
      <w:pPr>
        <w:jc w:val="right"/>
        <w:rPr>
          <w:i/>
        </w:rPr>
      </w:pPr>
      <w:r w:rsidRPr="00E23D0D">
        <w:rPr>
          <w:i/>
        </w:rPr>
        <w:t>Внесены изменения постановлением</w:t>
      </w:r>
      <w:r>
        <w:rPr>
          <w:i/>
        </w:rPr>
        <w:t xml:space="preserve"> от 26.05.2020 № 421</w:t>
      </w:r>
    </w:p>
    <w:tbl>
      <w:tblPr>
        <w:tblW w:w="10182" w:type="dxa"/>
        <w:tblLayout w:type="fixed"/>
        <w:tblLook w:val="01E0"/>
      </w:tblPr>
      <w:tblGrid>
        <w:gridCol w:w="1529"/>
        <w:gridCol w:w="628"/>
        <w:gridCol w:w="396"/>
        <w:gridCol w:w="1752"/>
        <w:gridCol w:w="529"/>
        <w:gridCol w:w="506"/>
        <w:gridCol w:w="585"/>
        <w:gridCol w:w="586"/>
        <w:gridCol w:w="1961"/>
        <w:gridCol w:w="1710"/>
      </w:tblGrid>
      <w:tr w:rsidR="00A30C37" w:rsidRPr="00B054C5" w:rsidTr="004E0913">
        <w:trPr>
          <w:trHeight w:val="1210"/>
        </w:trPr>
        <w:tc>
          <w:tcPr>
            <w:tcW w:w="10182" w:type="dxa"/>
            <w:gridSpan w:val="10"/>
          </w:tcPr>
          <w:bookmarkEnd w:id="0"/>
          <w:p w:rsidR="00C82A3E" w:rsidRPr="00B054C5" w:rsidRDefault="00C82A3E" w:rsidP="00C82A3E">
            <w:pPr>
              <w:jc w:val="center"/>
            </w:pPr>
            <w:r w:rsidRPr="00B054C5">
              <w:rPr>
                <w:noProof/>
              </w:rPr>
              <w:drawing>
                <wp:inline distT="0" distB="0" distL="0" distR="0">
                  <wp:extent cx="463550" cy="715645"/>
                  <wp:effectExtent l="0" t="0" r="0" b="8255"/>
                  <wp:docPr id="2" name="Рисунок 1" descr="Герб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3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550" cy="715645"/>
                          </a:xfrm>
                          <a:prstGeom prst="rect">
                            <a:avLst/>
                          </a:prstGeom>
                          <a:noFill/>
                          <a:ln>
                            <a:noFill/>
                          </a:ln>
                        </pic:spPr>
                      </pic:pic>
                    </a:graphicData>
                  </a:graphic>
                </wp:inline>
              </w:drawing>
            </w:r>
          </w:p>
        </w:tc>
      </w:tr>
      <w:tr w:rsidR="00A30C37" w:rsidRPr="00B054C5" w:rsidTr="004E0913">
        <w:trPr>
          <w:trHeight w:val="1336"/>
        </w:trPr>
        <w:tc>
          <w:tcPr>
            <w:tcW w:w="10182" w:type="dxa"/>
            <w:gridSpan w:val="10"/>
          </w:tcPr>
          <w:p w:rsidR="00C82A3E" w:rsidRPr="00B054C5" w:rsidRDefault="00C82A3E" w:rsidP="00C82A3E">
            <w:pPr>
              <w:spacing w:line="276" w:lineRule="auto"/>
              <w:jc w:val="center"/>
              <w:rPr>
                <w:b/>
                <w:caps/>
                <w:sz w:val="28"/>
                <w:szCs w:val="28"/>
              </w:rPr>
            </w:pPr>
            <w:bookmarkStart w:id="1" w:name="r06"/>
            <w:r w:rsidRPr="00B054C5">
              <w:rPr>
                <w:b/>
                <w:caps/>
                <w:sz w:val="28"/>
                <w:szCs w:val="28"/>
              </w:rPr>
              <w:t>КЕМЕРОВСКАЯ ОБЛАСТЬ</w:t>
            </w:r>
            <w:r w:rsidR="003B27C0">
              <w:rPr>
                <w:b/>
                <w:caps/>
                <w:sz w:val="28"/>
                <w:szCs w:val="28"/>
              </w:rPr>
              <w:t>-КУЗБАСС</w:t>
            </w:r>
          </w:p>
          <w:p w:rsidR="00C82A3E" w:rsidRPr="00B054C5" w:rsidRDefault="00C82A3E" w:rsidP="00C82A3E">
            <w:pPr>
              <w:spacing w:line="276" w:lineRule="auto"/>
              <w:jc w:val="center"/>
              <w:rPr>
                <w:b/>
                <w:caps/>
                <w:sz w:val="28"/>
                <w:szCs w:val="28"/>
              </w:rPr>
            </w:pPr>
            <w:r w:rsidRPr="00B054C5">
              <w:rPr>
                <w:b/>
                <w:caps/>
                <w:sz w:val="28"/>
                <w:szCs w:val="28"/>
              </w:rPr>
              <w:t>Анжеро-Судженский городской округ</w:t>
            </w:r>
          </w:p>
          <w:p w:rsidR="00C82A3E" w:rsidRPr="00B054C5" w:rsidRDefault="00C82A3E" w:rsidP="00C82A3E">
            <w:pPr>
              <w:spacing w:line="276" w:lineRule="auto"/>
              <w:jc w:val="center"/>
              <w:rPr>
                <w:b/>
                <w:caps/>
                <w:sz w:val="28"/>
                <w:szCs w:val="28"/>
              </w:rPr>
            </w:pPr>
            <w:r w:rsidRPr="00B054C5">
              <w:rPr>
                <w:b/>
                <w:caps/>
                <w:sz w:val="28"/>
                <w:szCs w:val="28"/>
              </w:rPr>
              <w:t>Администрация Анжеро-Судженского</w:t>
            </w:r>
            <w:bookmarkEnd w:id="1"/>
            <w:r w:rsidRPr="00B054C5">
              <w:rPr>
                <w:b/>
                <w:caps/>
                <w:sz w:val="28"/>
                <w:szCs w:val="28"/>
              </w:rPr>
              <w:t xml:space="preserve"> городского округа</w:t>
            </w:r>
          </w:p>
          <w:p w:rsidR="00C82A3E" w:rsidRPr="00B054C5" w:rsidRDefault="00C82A3E" w:rsidP="00C82A3E">
            <w:pPr>
              <w:spacing w:line="360" w:lineRule="auto"/>
              <w:jc w:val="center"/>
              <w:rPr>
                <w:b/>
                <w:caps/>
                <w:sz w:val="26"/>
                <w:szCs w:val="26"/>
              </w:rPr>
            </w:pPr>
          </w:p>
        </w:tc>
      </w:tr>
      <w:tr w:rsidR="00A30C37" w:rsidRPr="00B054C5" w:rsidTr="004E0913">
        <w:trPr>
          <w:trHeight w:hRule="exact" w:val="493"/>
        </w:trPr>
        <w:tc>
          <w:tcPr>
            <w:tcW w:w="10182" w:type="dxa"/>
            <w:gridSpan w:val="10"/>
          </w:tcPr>
          <w:p w:rsidR="00C82A3E" w:rsidRPr="00B054C5" w:rsidRDefault="00C27964" w:rsidP="00C82A3E">
            <w:pPr>
              <w:jc w:val="center"/>
              <w:rPr>
                <w:rFonts w:ascii="Arial Narrow" w:hAnsi="Arial Narrow"/>
                <w:b/>
                <w:caps/>
              </w:rPr>
            </w:pPr>
            <w:r w:rsidRPr="00B054C5">
              <w:rPr>
                <w:b/>
                <w:sz w:val="28"/>
                <w:szCs w:val="28"/>
              </w:rPr>
              <w:t>ПОСТАНОВЛЕНИ</w:t>
            </w:r>
            <w:r w:rsidR="002C5760" w:rsidRPr="00B054C5">
              <w:rPr>
                <w:b/>
                <w:sz w:val="28"/>
                <w:szCs w:val="28"/>
              </w:rPr>
              <w:t>Е</w:t>
            </w:r>
          </w:p>
        </w:tc>
      </w:tr>
      <w:tr w:rsidR="00A30C37" w:rsidRPr="00B054C5" w:rsidTr="004E0913">
        <w:trPr>
          <w:trHeight w:val="267"/>
        </w:trPr>
        <w:tc>
          <w:tcPr>
            <w:tcW w:w="10182" w:type="dxa"/>
            <w:gridSpan w:val="10"/>
          </w:tcPr>
          <w:p w:rsidR="00C82A3E" w:rsidRPr="00B054C5" w:rsidRDefault="00C82A3E" w:rsidP="00C82A3E">
            <w:pPr>
              <w:rPr>
                <w:sz w:val="16"/>
                <w:szCs w:val="16"/>
              </w:rPr>
            </w:pPr>
          </w:p>
        </w:tc>
      </w:tr>
      <w:tr w:rsidR="00A30C37" w:rsidRPr="00B054C5" w:rsidTr="004E0913">
        <w:trPr>
          <w:trHeight w:val="339"/>
        </w:trPr>
        <w:tc>
          <w:tcPr>
            <w:tcW w:w="1529" w:type="dxa"/>
          </w:tcPr>
          <w:p w:rsidR="00C82A3E" w:rsidRPr="00B054C5" w:rsidRDefault="00C82A3E" w:rsidP="00C82A3E">
            <w:pPr>
              <w:ind w:right="33"/>
              <w:jc w:val="right"/>
              <w:rPr>
                <w:sz w:val="28"/>
                <w:szCs w:val="28"/>
              </w:rPr>
            </w:pPr>
            <w:r w:rsidRPr="00B054C5">
              <w:rPr>
                <w:sz w:val="28"/>
                <w:szCs w:val="28"/>
              </w:rPr>
              <w:t>от «</w:t>
            </w:r>
          </w:p>
        </w:tc>
        <w:tc>
          <w:tcPr>
            <w:tcW w:w="628" w:type="dxa"/>
            <w:tcBorders>
              <w:bottom w:val="single" w:sz="4" w:space="0" w:color="auto"/>
            </w:tcBorders>
          </w:tcPr>
          <w:p w:rsidR="00C82A3E" w:rsidRPr="00B12FFD" w:rsidRDefault="00B12FFD" w:rsidP="00C82A3E">
            <w:pPr>
              <w:jc w:val="center"/>
              <w:rPr>
                <w:sz w:val="28"/>
                <w:szCs w:val="28"/>
              </w:rPr>
            </w:pPr>
            <w:bookmarkStart w:id="2" w:name="r09d"/>
            <w:r w:rsidRPr="00B12FFD">
              <w:rPr>
                <w:sz w:val="28"/>
                <w:szCs w:val="28"/>
              </w:rPr>
              <w:t>25</w:t>
            </w:r>
            <w:r w:rsidR="00124488" w:rsidRPr="00B12FFD">
              <w:rPr>
                <w:sz w:val="28"/>
                <w:szCs w:val="28"/>
              </w:rPr>
              <w:fldChar w:fldCharType="begin"/>
            </w:r>
            <w:r w:rsidR="00C82A3E" w:rsidRPr="00B12FFD">
              <w:rPr>
                <w:sz w:val="28"/>
                <w:szCs w:val="28"/>
                <w:lang w:val="en-US"/>
              </w:rPr>
              <w:instrText>ASK</w:instrText>
            </w:r>
            <w:r w:rsidR="00C82A3E" w:rsidRPr="00B12FFD">
              <w:rPr>
                <w:sz w:val="28"/>
                <w:szCs w:val="28"/>
              </w:rPr>
              <w:instrText xml:space="preserve">  "Ведите номер документа"  \* </w:instrText>
            </w:r>
            <w:r w:rsidR="00C82A3E" w:rsidRPr="00B12FFD">
              <w:rPr>
                <w:sz w:val="28"/>
                <w:szCs w:val="28"/>
                <w:lang w:val="en-US"/>
              </w:rPr>
              <w:instrText>MERGEFORMAT</w:instrText>
            </w:r>
            <w:r w:rsidR="00124488" w:rsidRPr="00B12FFD">
              <w:rPr>
                <w:sz w:val="28"/>
                <w:szCs w:val="28"/>
              </w:rPr>
              <w:fldChar w:fldCharType="end"/>
            </w:r>
            <w:bookmarkEnd w:id="2"/>
          </w:p>
        </w:tc>
        <w:tc>
          <w:tcPr>
            <w:tcW w:w="396" w:type="dxa"/>
          </w:tcPr>
          <w:p w:rsidR="00C82A3E" w:rsidRPr="00B054C5" w:rsidRDefault="00C82A3E" w:rsidP="00C82A3E">
            <w:pPr>
              <w:jc w:val="both"/>
              <w:rPr>
                <w:sz w:val="28"/>
                <w:szCs w:val="28"/>
              </w:rPr>
            </w:pPr>
            <w:r w:rsidRPr="00B054C5">
              <w:rPr>
                <w:sz w:val="28"/>
                <w:szCs w:val="28"/>
              </w:rPr>
              <w:t>»</w:t>
            </w:r>
          </w:p>
        </w:tc>
        <w:tc>
          <w:tcPr>
            <w:tcW w:w="1752" w:type="dxa"/>
            <w:tcBorders>
              <w:bottom w:val="single" w:sz="4" w:space="0" w:color="auto"/>
            </w:tcBorders>
          </w:tcPr>
          <w:p w:rsidR="00C82A3E" w:rsidRPr="00B054C5" w:rsidRDefault="00B12FFD" w:rsidP="00C82A3E">
            <w:pPr>
              <w:jc w:val="center"/>
              <w:rPr>
                <w:sz w:val="28"/>
                <w:szCs w:val="28"/>
              </w:rPr>
            </w:pPr>
            <w:r>
              <w:rPr>
                <w:sz w:val="28"/>
                <w:szCs w:val="28"/>
              </w:rPr>
              <w:t>марта</w:t>
            </w:r>
          </w:p>
        </w:tc>
        <w:tc>
          <w:tcPr>
            <w:tcW w:w="529" w:type="dxa"/>
          </w:tcPr>
          <w:p w:rsidR="00C82A3E" w:rsidRPr="00B054C5" w:rsidRDefault="00C82A3E" w:rsidP="00C82A3E">
            <w:pPr>
              <w:ind w:right="-76"/>
              <w:jc w:val="right"/>
              <w:rPr>
                <w:sz w:val="28"/>
                <w:szCs w:val="28"/>
              </w:rPr>
            </w:pPr>
            <w:r w:rsidRPr="00B054C5">
              <w:rPr>
                <w:sz w:val="28"/>
                <w:szCs w:val="28"/>
              </w:rPr>
              <w:t>20</w:t>
            </w:r>
          </w:p>
        </w:tc>
        <w:tc>
          <w:tcPr>
            <w:tcW w:w="506" w:type="dxa"/>
            <w:tcBorders>
              <w:bottom w:val="single" w:sz="4" w:space="0" w:color="auto"/>
            </w:tcBorders>
          </w:tcPr>
          <w:p w:rsidR="00C82A3E" w:rsidRPr="00B054C5" w:rsidRDefault="00B12FFD" w:rsidP="00C82A3E">
            <w:pPr>
              <w:ind w:right="-152"/>
              <w:rPr>
                <w:sz w:val="28"/>
                <w:szCs w:val="28"/>
              </w:rPr>
            </w:pPr>
            <w:r>
              <w:rPr>
                <w:sz w:val="28"/>
                <w:szCs w:val="28"/>
              </w:rPr>
              <w:t>20</w:t>
            </w:r>
          </w:p>
        </w:tc>
        <w:tc>
          <w:tcPr>
            <w:tcW w:w="585" w:type="dxa"/>
          </w:tcPr>
          <w:p w:rsidR="00C82A3E" w:rsidRPr="00B054C5" w:rsidRDefault="00C82A3E" w:rsidP="00C82A3E">
            <w:pPr>
              <w:rPr>
                <w:sz w:val="28"/>
                <w:szCs w:val="28"/>
              </w:rPr>
            </w:pPr>
            <w:r w:rsidRPr="00B054C5">
              <w:rPr>
                <w:sz w:val="28"/>
                <w:szCs w:val="28"/>
              </w:rPr>
              <w:t>г.</w:t>
            </w:r>
          </w:p>
        </w:tc>
        <w:tc>
          <w:tcPr>
            <w:tcW w:w="586" w:type="dxa"/>
          </w:tcPr>
          <w:p w:rsidR="00C82A3E" w:rsidRPr="00B054C5" w:rsidRDefault="00C82A3E" w:rsidP="00C82A3E">
            <w:pPr>
              <w:rPr>
                <w:sz w:val="28"/>
                <w:szCs w:val="28"/>
              </w:rPr>
            </w:pPr>
            <w:r w:rsidRPr="00B054C5">
              <w:rPr>
                <w:sz w:val="28"/>
                <w:szCs w:val="28"/>
              </w:rPr>
              <w:t>№</w:t>
            </w:r>
          </w:p>
        </w:tc>
        <w:tc>
          <w:tcPr>
            <w:tcW w:w="1961" w:type="dxa"/>
            <w:tcBorders>
              <w:bottom w:val="single" w:sz="4" w:space="0" w:color="auto"/>
            </w:tcBorders>
          </w:tcPr>
          <w:p w:rsidR="00C82A3E" w:rsidRPr="00B054C5" w:rsidRDefault="00B12FFD" w:rsidP="00C82A3E">
            <w:pPr>
              <w:rPr>
                <w:sz w:val="28"/>
                <w:szCs w:val="28"/>
              </w:rPr>
            </w:pPr>
            <w:bookmarkStart w:id="3" w:name="r10"/>
            <w:bookmarkEnd w:id="3"/>
            <w:r>
              <w:rPr>
                <w:sz w:val="28"/>
                <w:szCs w:val="28"/>
              </w:rPr>
              <w:t>246</w:t>
            </w:r>
          </w:p>
        </w:tc>
        <w:tc>
          <w:tcPr>
            <w:tcW w:w="1710" w:type="dxa"/>
          </w:tcPr>
          <w:p w:rsidR="00C82A3E" w:rsidRPr="00B054C5" w:rsidRDefault="00C82A3E" w:rsidP="00C82A3E">
            <w:pPr>
              <w:rPr>
                <w:sz w:val="28"/>
                <w:szCs w:val="28"/>
              </w:rPr>
            </w:pPr>
          </w:p>
        </w:tc>
      </w:tr>
      <w:tr w:rsidR="00C82A3E" w:rsidRPr="00B054C5" w:rsidTr="004E0913">
        <w:trPr>
          <w:trHeight w:val="371"/>
        </w:trPr>
        <w:tc>
          <w:tcPr>
            <w:tcW w:w="10182" w:type="dxa"/>
            <w:gridSpan w:val="10"/>
          </w:tcPr>
          <w:p w:rsidR="00C82A3E" w:rsidRPr="00B054C5" w:rsidRDefault="00C82A3E" w:rsidP="00C82A3E">
            <w:pPr>
              <w:jc w:val="center"/>
              <w:rPr>
                <w:sz w:val="28"/>
                <w:szCs w:val="28"/>
              </w:rPr>
            </w:pPr>
          </w:p>
        </w:tc>
      </w:tr>
    </w:tbl>
    <w:p w:rsidR="009B4481" w:rsidRPr="00B054C5" w:rsidRDefault="009B4481" w:rsidP="00C82A3E">
      <w:pPr>
        <w:jc w:val="center"/>
        <w:rPr>
          <w:b/>
          <w:sz w:val="28"/>
        </w:rPr>
      </w:pPr>
    </w:p>
    <w:p w:rsidR="00C82A3E" w:rsidRPr="003B27C0" w:rsidRDefault="00A22AEE" w:rsidP="00A22AEE">
      <w:pPr>
        <w:pStyle w:val="1"/>
        <w:jc w:val="center"/>
        <w:rPr>
          <w:rFonts w:ascii="Times New Roman" w:hAnsi="Times New Roman" w:cs="Times New Roman"/>
          <w:b/>
          <w:color w:val="auto"/>
          <w:sz w:val="28"/>
        </w:rPr>
      </w:pPr>
      <w:r w:rsidRPr="003B27C0">
        <w:rPr>
          <w:rFonts w:ascii="Times New Roman" w:hAnsi="Times New Roman" w:cs="Times New Roman"/>
          <w:b/>
          <w:color w:val="auto"/>
          <w:sz w:val="28"/>
          <w:szCs w:val="28"/>
        </w:rPr>
        <w:t xml:space="preserve">Об утверждении Положения о формировании перечня налоговых расходов и оценке налоговых расходов </w:t>
      </w:r>
      <w:r w:rsidR="001F5E5E" w:rsidRPr="003B27C0">
        <w:rPr>
          <w:rFonts w:ascii="Times New Roman" w:hAnsi="Times New Roman" w:cs="Times New Roman"/>
          <w:b/>
          <w:color w:val="auto"/>
          <w:sz w:val="28"/>
        </w:rPr>
        <w:t>муниципально</w:t>
      </w:r>
      <w:r w:rsidR="002A26EE" w:rsidRPr="003B27C0">
        <w:rPr>
          <w:rFonts w:ascii="Times New Roman" w:hAnsi="Times New Roman" w:cs="Times New Roman"/>
          <w:b/>
          <w:color w:val="auto"/>
          <w:sz w:val="28"/>
        </w:rPr>
        <w:t xml:space="preserve">го образования </w:t>
      </w:r>
      <w:r w:rsidR="0090313E" w:rsidRPr="003B27C0">
        <w:rPr>
          <w:rFonts w:ascii="Times New Roman" w:hAnsi="Times New Roman" w:cs="Times New Roman"/>
          <w:b/>
          <w:color w:val="auto"/>
          <w:sz w:val="28"/>
        </w:rPr>
        <w:t>«Анжеро-Судженский городской</w:t>
      </w:r>
      <w:r w:rsidR="001F5E5E" w:rsidRPr="003B27C0">
        <w:rPr>
          <w:rFonts w:ascii="Times New Roman" w:hAnsi="Times New Roman" w:cs="Times New Roman"/>
          <w:b/>
          <w:color w:val="auto"/>
          <w:sz w:val="28"/>
        </w:rPr>
        <w:t xml:space="preserve"> округ</w:t>
      </w:r>
      <w:r w:rsidR="0090313E" w:rsidRPr="003B27C0">
        <w:rPr>
          <w:rFonts w:ascii="Times New Roman" w:hAnsi="Times New Roman" w:cs="Times New Roman"/>
          <w:b/>
          <w:color w:val="auto"/>
          <w:sz w:val="28"/>
        </w:rPr>
        <w:t>»</w:t>
      </w:r>
    </w:p>
    <w:p w:rsidR="001F5E5E" w:rsidRPr="003B27C0" w:rsidRDefault="001F5E5E" w:rsidP="00C82A3E">
      <w:pPr>
        <w:jc w:val="center"/>
        <w:rPr>
          <w:b/>
          <w:sz w:val="28"/>
        </w:rPr>
      </w:pPr>
    </w:p>
    <w:p w:rsidR="009B4481" w:rsidRPr="003B27C0" w:rsidRDefault="009B4481" w:rsidP="00C82A3E">
      <w:pPr>
        <w:jc w:val="center"/>
        <w:rPr>
          <w:b/>
          <w:sz w:val="28"/>
          <w:szCs w:val="28"/>
        </w:rPr>
      </w:pPr>
    </w:p>
    <w:p w:rsidR="003B27C0" w:rsidRDefault="00866796" w:rsidP="003B27C0">
      <w:pPr>
        <w:ind w:firstLine="708"/>
        <w:jc w:val="both"/>
        <w:rPr>
          <w:spacing w:val="4"/>
          <w:sz w:val="28"/>
          <w:szCs w:val="28"/>
        </w:rPr>
      </w:pPr>
      <w:r w:rsidRPr="003B27C0">
        <w:rPr>
          <w:spacing w:val="4"/>
          <w:sz w:val="28"/>
          <w:szCs w:val="28"/>
        </w:rPr>
        <w:t>В соответствии со статьей 174</w:t>
      </w:r>
      <w:r w:rsidRPr="003B27C0">
        <w:rPr>
          <w:spacing w:val="4"/>
          <w:sz w:val="28"/>
          <w:szCs w:val="28"/>
          <w:vertAlign w:val="superscript"/>
        </w:rPr>
        <w:t>3</w:t>
      </w:r>
      <w:r w:rsidRPr="003B27C0">
        <w:rPr>
          <w:spacing w:val="4"/>
          <w:sz w:val="28"/>
          <w:szCs w:val="28"/>
        </w:rPr>
        <w:t xml:space="preserve"> Бюджетного</w:t>
      </w:r>
      <w:r w:rsidR="003B27C0">
        <w:rPr>
          <w:spacing w:val="4"/>
          <w:sz w:val="28"/>
          <w:szCs w:val="28"/>
        </w:rPr>
        <w:t xml:space="preserve"> кодекса </w:t>
      </w:r>
      <w:r w:rsidRPr="003B27C0">
        <w:rPr>
          <w:spacing w:val="4"/>
          <w:sz w:val="28"/>
          <w:szCs w:val="28"/>
        </w:rPr>
        <w:t xml:space="preserve">Российской Федерации, </w:t>
      </w:r>
    </w:p>
    <w:p w:rsidR="00866796" w:rsidRPr="003B27C0" w:rsidRDefault="003B27C0" w:rsidP="003B27C0">
      <w:pPr>
        <w:ind w:firstLine="708"/>
        <w:jc w:val="both"/>
        <w:rPr>
          <w:spacing w:val="4"/>
          <w:sz w:val="28"/>
          <w:szCs w:val="28"/>
        </w:rPr>
      </w:pPr>
      <w:r>
        <w:rPr>
          <w:spacing w:val="4"/>
          <w:sz w:val="28"/>
          <w:szCs w:val="28"/>
        </w:rPr>
        <w:t xml:space="preserve">1. </w:t>
      </w:r>
      <w:r w:rsidR="00866796" w:rsidRPr="003B27C0">
        <w:rPr>
          <w:spacing w:val="4"/>
          <w:sz w:val="28"/>
          <w:szCs w:val="28"/>
        </w:rPr>
        <w:t xml:space="preserve">Утвердить Положение о формировании перечня налоговых расходов и оценке налоговых расходов </w:t>
      </w:r>
      <w:r w:rsidR="00866796" w:rsidRPr="003B27C0">
        <w:rPr>
          <w:sz w:val="28"/>
        </w:rPr>
        <w:t>муниципального образования «Анжеро-Судженский городской округ»</w:t>
      </w:r>
      <w:r w:rsidR="007C4D25">
        <w:rPr>
          <w:sz w:val="28"/>
        </w:rPr>
        <w:t>.</w:t>
      </w:r>
    </w:p>
    <w:p w:rsidR="007B360A" w:rsidRPr="00645ABF" w:rsidRDefault="00866796" w:rsidP="003B27C0">
      <w:pPr>
        <w:pStyle w:val="formattext"/>
        <w:spacing w:before="0" w:beforeAutospacing="0" w:after="0" w:afterAutospacing="0"/>
        <w:ind w:firstLine="708"/>
        <w:contextualSpacing/>
        <w:jc w:val="both"/>
        <w:rPr>
          <w:sz w:val="28"/>
          <w:szCs w:val="28"/>
        </w:rPr>
      </w:pPr>
      <w:r w:rsidRPr="003B27C0">
        <w:rPr>
          <w:sz w:val="28"/>
          <w:szCs w:val="28"/>
        </w:rPr>
        <w:t>2</w:t>
      </w:r>
      <w:r w:rsidR="007F6D69" w:rsidRPr="003B27C0">
        <w:rPr>
          <w:sz w:val="28"/>
          <w:szCs w:val="28"/>
        </w:rPr>
        <w:t>.</w:t>
      </w:r>
      <w:r w:rsidR="0090313E" w:rsidRPr="003B27C0">
        <w:rPr>
          <w:sz w:val="28"/>
          <w:szCs w:val="28"/>
        </w:rPr>
        <w:t>Р</w:t>
      </w:r>
      <w:r w:rsidR="007F6D69" w:rsidRPr="003B27C0">
        <w:rPr>
          <w:sz w:val="28"/>
          <w:szCs w:val="28"/>
        </w:rPr>
        <w:t>азместить настоящее постановление в информационно-телекоммуникационной сети «Интернет» на официальном сайте Анжеро-Судженского городского округа, электронный адрес</w:t>
      </w:r>
      <w:r w:rsidR="007F6D69" w:rsidRPr="00645ABF">
        <w:rPr>
          <w:sz w:val="28"/>
          <w:szCs w:val="28"/>
        </w:rPr>
        <w:t xml:space="preserve">: </w:t>
      </w:r>
      <w:hyperlink r:id="rId9" w:history="1">
        <w:r w:rsidR="003B27C0" w:rsidRPr="00645ABF">
          <w:rPr>
            <w:rStyle w:val="a7"/>
            <w:color w:val="auto"/>
            <w:sz w:val="28"/>
            <w:szCs w:val="28"/>
            <w:u w:val="none"/>
            <w:lang w:val="en-US"/>
          </w:rPr>
          <w:t>www</w:t>
        </w:r>
        <w:r w:rsidR="003B27C0" w:rsidRPr="00645ABF">
          <w:rPr>
            <w:rStyle w:val="a7"/>
            <w:color w:val="auto"/>
            <w:sz w:val="28"/>
            <w:szCs w:val="28"/>
            <w:u w:val="none"/>
          </w:rPr>
          <w:t>.</w:t>
        </w:r>
        <w:r w:rsidR="003B27C0" w:rsidRPr="00645ABF">
          <w:rPr>
            <w:rStyle w:val="a7"/>
            <w:color w:val="auto"/>
            <w:sz w:val="28"/>
            <w:szCs w:val="28"/>
            <w:u w:val="none"/>
            <w:lang w:val="en-US"/>
          </w:rPr>
          <w:t>anzhero</w:t>
        </w:r>
        <w:r w:rsidR="003B27C0" w:rsidRPr="00645ABF">
          <w:rPr>
            <w:rStyle w:val="a7"/>
            <w:color w:val="auto"/>
            <w:sz w:val="28"/>
            <w:szCs w:val="28"/>
            <w:u w:val="none"/>
          </w:rPr>
          <w:t>.</w:t>
        </w:r>
        <w:r w:rsidR="003B27C0" w:rsidRPr="00645ABF">
          <w:rPr>
            <w:rStyle w:val="a7"/>
            <w:color w:val="auto"/>
            <w:sz w:val="28"/>
            <w:szCs w:val="28"/>
            <w:u w:val="none"/>
            <w:lang w:val="en-US"/>
          </w:rPr>
          <w:t>ru</w:t>
        </w:r>
      </w:hyperlink>
      <w:r w:rsidR="007F6D69" w:rsidRPr="00645ABF">
        <w:rPr>
          <w:sz w:val="28"/>
          <w:szCs w:val="28"/>
        </w:rPr>
        <w:t>.</w:t>
      </w:r>
    </w:p>
    <w:p w:rsidR="007B360A" w:rsidRPr="003B27C0" w:rsidRDefault="00866796" w:rsidP="003B27C0">
      <w:pPr>
        <w:pStyle w:val="formattext"/>
        <w:spacing w:before="0" w:beforeAutospacing="0" w:after="0" w:afterAutospacing="0"/>
        <w:ind w:firstLine="708"/>
        <w:contextualSpacing/>
        <w:jc w:val="both"/>
        <w:rPr>
          <w:sz w:val="28"/>
          <w:szCs w:val="28"/>
        </w:rPr>
      </w:pPr>
      <w:r w:rsidRPr="003B27C0">
        <w:rPr>
          <w:sz w:val="28"/>
          <w:szCs w:val="28"/>
        </w:rPr>
        <w:t>3</w:t>
      </w:r>
      <w:r w:rsidR="00D43D13" w:rsidRPr="003B27C0">
        <w:rPr>
          <w:sz w:val="28"/>
          <w:szCs w:val="28"/>
        </w:rPr>
        <w:t>. Контроль за исполнением настоящего постановления</w:t>
      </w:r>
      <w:r w:rsidR="004E0913">
        <w:rPr>
          <w:sz w:val="28"/>
          <w:szCs w:val="28"/>
        </w:rPr>
        <w:t xml:space="preserve"> возложить на начальника финансового управления города Анжеро-Судженска Зачиняеву Е.Н. </w:t>
      </w:r>
    </w:p>
    <w:p w:rsidR="0090313E" w:rsidRDefault="00866796" w:rsidP="002D72EE">
      <w:pPr>
        <w:pStyle w:val="formattext"/>
        <w:spacing w:before="0" w:beforeAutospacing="0" w:after="0" w:afterAutospacing="0"/>
        <w:ind w:firstLine="708"/>
        <w:contextualSpacing/>
        <w:jc w:val="both"/>
        <w:rPr>
          <w:sz w:val="28"/>
          <w:szCs w:val="28"/>
        </w:rPr>
      </w:pPr>
      <w:r w:rsidRPr="003B27C0">
        <w:rPr>
          <w:sz w:val="28"/>
          <w:szCs w:val="28"/>
        </w:rPr>
        <w:t>4</w:t>
      </w:r>
      <w:r w:rsidR="0090313E" w:rsidRPr="003B27C0">
        <w:rPr>
          <w:sz w:val="28"/>
          <w:szCs w:val="28"/>
        </w:rPr>
        <w:t xml:space="preserve">. </w:t>
      </w:r>
      <w:r w:rsidR="006203F7" w:rsidRPr="003B27C0">
        <w:rPr>
          <w:sz w:val="28"/>
          <w:szCs w:val="28"/>
        </w:rPr>
        <w:t>Постановление вступает в силу</w:t>
      </w:r>
      <w:r w:rsidR="00F93035" w:rsidRPr="003B27C0">
        <w:rPr>
          <w:sz w:val="28"/>
          <w:szCs w:val="28"/>
        </w:rPr>
        <w:t xml:space="preserve"> с даты подписания и распространяет свое действие на правоотношения, возникшие </w:t>
      </w:r>
      <w:r w:rsidR="006203F7" w:rsidRPr="003B27C0">
        <w:rPr>
          <w:sz w:val="28"/>
          <w:szCs w:val="28"/>
        </w:rPr>
        <w:t>с 01.01.2020 года</w:t>
      </w:r>
      <w:r w:rsidR="002D72EE" w:rsidRPr="003B27C0">
        <w:rPr>
          <w:sz w:val="28"/>
          <w:szCs w:val="28"/>
        </w:rPr>
        <w:t>.</w:t>
      </w:r>
    </w:p>
    <w:p w:rsidR="00645ABF" w:rsidRDefault="00B12FFD" w:rsidP="002D72EE">
      <w:pPr>
        <w:pStyle w:val="formattext"/>
        <w:spacing w:before="0" w:beforeAutospacing="0" w:after="0" w:afterAutospacing="0"/>
        <w:ind w:firstLine="708"/>
        <w:contextualSpacing/>
        <w:jc w:val="both"/>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2545715</wp:posOffset>
            </wp:positionH>
            <wp:positionV relativeFrom="paragraph">
              <wp:posOffset>71755</wp:posOffset>
            </wp:positionV>
            <wp:extent cx="1392555" cy="1392555"/>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2555" cy="1392555"/>
                    </a:xfrm>
                    <a:prstGeom prst="rect">
                      <a:avLst/>
                    </a:prstGeom>
                  </pic:spPr>
                </pic:pic>
              </a:graphicData>
            </a:graphic>
          </wp:anchor>
        </w:drawing>
      </w:r>
    </w:p>
    <w:p w:rsidR="00645ABF" w:rsidRDefault="00645ABF" w:rsidP="002D72EE">
      <w:pPr>
        <w:pStyle w:val="formattext"/>
        <w:spacing w:before="0" w:beforeAutospacing="0" w:after="0" w:afterAutospacing="0"/>
        <w:ind w:firstLine="708"/>
        <w:contextualSpacing/>
        <w:jc w:val="both"/>
        <w:rPr>
          <w:sz w:val="28"/>
          <w:szCs w:val="28"/>
        </w:rPr>
      </w:pPr>
    </w:p>
    <w:p w:rsidR="00645ABF" w:rsidRPr="003B27C0" w:rsidRDefault="00645ABF" w:rsidP="002D72EE">
      <w:pPr>
        <w:pStyle w:val="formattext"/>
        <w:spacing w:before="0" w:beforeAutospacing="0" w:after="0" w:afterAutospacing="0"/>
        <w:ind w:firstLine="708"/>
        <w:contextualSpacing/>
        <w:jc w:val="both"/>
        <w:rPr>
          <w:sz w:val="28"/>
          <w:szCs w:val="28"/>
        </w:rPr>
      </w:pPr>
    </w:p>
    <w:p w:rsidR="00D43D13" w:rsidRPr="00B054C5" w:rsidRDefault="00866796" w:rsidP="00645ABF">
      <w:pPr>
        <w:rPr>
          <w:sz w:val="28"/>
          <w:szCs w:val="28"/>
        </w:rPr>
      </w:pPr>
      <w:r w:rsidRPr="00B054C5">
        <w:rPr>
          <w:sz w:val="28"/>
          <w:szCs w:val="28"/>
        </w:rPr>
        <w:t>Г</w:t>
      </w:r>
      <w:r w:rsidR="002D72EE" w:rsidRPr="00B054C5">
        <w:rPr>
          <w:sz w:val="28"/>
          <w:szCs w:val="28"/>
        </w:rPr>
        <w:t>лав</w:t>
      </w:r>
      <w:r w:rsidRPr="00B054C5">
        <w:rPr>
          <w:sz w:val="28"/>
          <w:szCs w:val="28"/>
        </w:rPr>
        <w:t>а</w:t>
      </w:r>
      <w:r w:rsidR="002D72EE" w:rsidRPr="00B054C5">
        <w:rPr>
          <w:sz w:val="28"/>
          <w:szCs w:val="28"/>
        </w:rPr>
        <w:t xml:space="preserve"> городского округа -</w:t>
      </w:r>
      <w:r w:rsidR="002D72EE" w:rsidRPr="00B054C5">
        <w:rPr>
          <w:sz w:val="28"/>
          <w:szCs w:val="28"/>
        </w:rPr>
        <w:tab/>
      </w:r>
      <w:r w:rsidR="002D72EE" w:rsidRPr="00B054C5">
        <w:rPr>
          <w:sz w:val="28"/>
          <w:szCs w:val="28"/>
        </w:rPr>
        <w:tab/>
      </w:r>
      <w:r w:rsidR="002D72EE" w:rsidRPr="00B054C5">
        <w:rPr>
          <w:sz w:val="28"/>
          <w:szCs w:val="28"/>
        </w:rPr>
        <w:tab/>
      </w:r>
      <w:r w:rsidR="002D72EE" w:rsidRPr="00B054C5">
        <w:rPr>
          <w:sz w:val="28"/>
          <w:szCs w:val="28"/>
        </w:rPr>
        <w:tab/>
      </w:r>
      <w:r w:rsidR="002D72EE" w:rsidRPr="00B054C5">
        <w:rPr>
          <w:sz w:val="28"/>
          <w:szCs w:val="28"/>
        </w:rPr>
        <w:tab/>
      </w:r>
      <w:r w:rsidR="00645ABF">
        <w:rPr>
          <w:sz w:val="28"/>
          <w:szCs w:val="28"/>
        </w:rPr>
        <w:tab/>
      </w:r>
      <w:r w:rsidR="002D72EE" w:rsidRPr="00B054C5">
        <w:rPr>
          <w:sz w:val="28"/>
          <w:szCs w:val="28"/>
        </w:rPr>
        <w:tab/>
        <w:t>А.Н.Рыбалко</w:t>
      </w:r>
    </w:p>
    <w:p w:rsidR="003C2800" w:rsidRPr="00B054C5" w:rsidRDefault="002D72EE" w:rsidP="006B741F">
      <w:pPr>
        <w:ind w:firstLine="709"/>
        <w:jc w:val="center"/>
        <w:rPr>
          <w:b/>
          <w:sz w:val="28"/>
          <w:szCs w:val="28"/>
        </w:rPr>
      </w:pPr>
      <w:r w:rsidRPr="00B054C5">
        <w:rPr>
          <w:b/>
          <w:sz w:val="28"/>
          <w:szCs w:val="28"/>
        </w:rPr>
        <w:tab/>
      </w:r>
    </w:p>
    <w:p w:rsidR="00645ABF" w:rsidRDefault="00645ABF" w:rsidP="007946D4">
      <w:pPr>
        <w:ind w:firstLine="709"/>
        <w:jc w:val="right"/>
        <w:rPr>
          <w:sz w:val="28"/>
          <w:szCs w:val="28"/>
        </w:rPr>
      </w:pPr>
    </w:p>
    <w:p w:rsidR="00645ABF" w:rsidRDefault="00645ABF" w:rsidP="007946D4">
      <w:pPr>
        <w:ind w:firstLine="709"/>
        <w:jc w:val="right"/>
        <w:rPr>
          <w:sz w:val="28"/>
          <w:szCs w:val="28"/>
        </w:rPr>
      </w:pPr>
    </w:p>
    <w:p w:rsidR="00645ABF" w:rsidRDefault="00645ABF" w:rsidP="007946D4">
      <w:pPr>
        <w:ind w:firstLine="709"/>
        <w:jc w:val="right"/>
        <w:rPr>
          <w:sz w:val="28"/>
          <w:szCs w:val="28"/>
        </w:rPr>
      </w:pPr>
    </w:p>
    <w:p w:rsidR="00645ABF" w:rsidRDefault="00645ABF" w:rsidP="007946D4">
      <w:pPr>
        <w:ind w:firstLine="709"/>
        <w:jc w:val="right"/>
        <w:rPr>
          <w:sz w:val="28"/>
          <w:szCs w:val="28"/>
        </w:rPr>
      </w:pPr>
    </w:p>
    <w:p w:rsidR="00645ABF" w:rsidRDefault="00645ABF" w:rsidP="007946D4">
      <w:pPr>
        <w:ind w:firstLine="709"/>
        <w:jc w:val="right"/>
        <w:rPr>
          <w:sz w:val="28"/>
          <w:szCs w:val="28"/>
        </w:rPr>
      </w:pPr>
    </w:p>
    <w:p w:rsidR="00645ABF" w:rsidRDefault="00645ABF" w:rsidP="007946D4">
      <w:pPr>
        <w:ind w:firstLine="709"/>
        <w:jc w:val="right"/>
        <w:rPr>
          <w:sz w:val="28"/>
          <w:szCs w:val="28"/>
        </w:rPr>
      </w:pPr>
    </w:p>
    <w:p w:rsidR="00645ABF" w:rsidRDefault="00645ABF" w:rsidP="007946D4">
      <w:pPr>
        <w:ind w:firstLine="709"/>
        <w:jc w:val="right"/>
        <w:rPr>
          <w:sz w:val="28"/>
          <w:szCs w:val="28"/>
        </w:rPr>
      </w:pPr>
    </w:p>
    <w:p w:rsidR="00645ABF" w:rsidRDefault="00645ABF" w:rsidP="007946D4">
      <w:pPr>
        <w:ind w:firstLine="709"/>
        <w:jc w:val="right"/>
        <w:rPr>
          <w:sz w:val="28"/>
          <w:szCs w:val="28"/>
        </w:rPr>
      </w:pPr>
    </w:p>
    <w:p w:rsidR="00645ABF" w:rsidRDefault="00645ABF" w:rsidP="007946D4">
      <w:pPr>
        <w:ind w:firstLine="709"/>
        <w:jc w:val="right"/>
        <w:rPr>
          <w:sz w:val="28"/>
          <w:szCs w:val="28"/>
        </w:rPr>
      </w:pPr>
    </w:p>
    <w:p w:rsidR="004E0913" w:rsidRDefault="004E0913" w:rsidP="007946D4">
      <w:pPr>
        <w:ind w:firstLine="709"/>
        <w:jc w:val="right"/>
        <w:rPr>
          <w:sz w:val="28"/>
          <w:szCs w:val="28"/>
        </w:rPr>
      </w:pPr>
    </w:p>
    <w:p w:rsidR="007946D4" w:rsidRPr="00B054C5" w:rsidRDefault="007946D4" w:rsidP="007946D4">
      <w:pPr>
        <w:ind w:firstLine="709"/>
        <w:jc w:val="right"/>
        <w:rPr>
          <w:sz w:val="28"/>
          <w:szCs w:val="28"/>
        </w:rPr>
      </w:pPr>
      <w:r w:rsidRPr="00B054C5">
        <w:rPr>
          <w:sz w:val="28"/>
          <w:szCs w:val="28"/>
        </w:rPr>
        <w:t>Утвержден</w:t>
      </w:r>
      <w:r w:rsidR="00357137">
        <w:rPr>
          <w:sz w:val="28"/>
          <w:szCs w:val="28"/>
        </w:rPr>
        <w:t>о</w:t>
      </w:r>
    </w:p>
    <w:p w:rsidR="007946D4" w:rsidRPr="00B054C5" w:rsidRDefault="007946D4" w:rsidP="007946D4">
      <w:pPr>
        <w:ind w:firstLine="709"/>
        <w:jc w:val="right"/>
        <w:rPr>
          <w:sz w:val="28"/>
          <w:szCs w:val="28"/>
        </w:rPr>
      </w:pPr>
      <w:r w:rsidRPr="00B054C5">
        <w:rPr>
          <w:sz w:val="28"/>
          <w:szCs w:val="28"/>
        </w:rPr>
        <w:t>постановлением администрации</w:t>
      </w:r>
    </w:p>
    <w:p w:rsidR="007946D4" w:rsidRPr="00B054C5" w:rsidRDefault="007946D4" w:rsidP="007946D4">
      <w:pPr>
        <w:ind w:firstLine="709"/>
        <w:jc w:val="right"/>
        <w:rPr>
          <w:sz w:val="28"/>
          <w:szCs w:val="28"/>
        </w:rPr>
      </w:pPr>
      <w:r w:rsidRPr="00B054C5">
        <w:rPr>
          <w:sz w:val="28"/>
          <w:szCs w:val="28"/>
        </w:rPr>
        <w:t>Анжеро-Судженского городского округа</w:t>
      </w:r>
    </w:p>
    <w:p w:rsidR="007946D4" w:rsidRPr="00B054C5" w:rsidRDefault="00B12FFD" w:rsidP="007946D4">
      <w:pPr>
        <w:ind w:firstLine="709"/>
        <w:jc w:val="right"/>
        <w:rPr>
          <w:sz w:val="28"/>
          <w:szCs w:val="28"/>
        </w:rPr>
      </w:pPr>
      <w:r>
        <w:rPr>
          <w:sz w:val="28"/>
          <w:szCs w:val="28"/>
        </w:rPr>
        <w:t>От 25.03.2020 № 246</w:t>
      </w:r>
    </w:p>
    <w:p w:rsidR="007946D4" w:rsidRPr="00B054C5" w:rsidRDefault="007946D4" w:rsidP="007946D4">
      <w:pPr>
        <w:ind w:firstLine="709"/>
        <w:jc w:val="right"/>
        <w:rPr>
          <w:sz w:val="28"/>
          <w:szCs w:val="28"/>
        </w:rPr>
      </w:pPr>
    </w:p>
    <w:p w:rsidR="007946D4" w:rsidRPr="00B054C5" w:rsidRDefault="007946D4" w:rsidP="006B741F">
      <w:pPr>
        <w:ind w:firstLine="709"/>
        <w:jc w:val="center"/>
        <w:rPr>
          <w:b/>
          <w:sz w:val="28"/>
          <w:szCs w:val="28"/>
        </w:rPr>
      </w:pPr>
    </w:p>
    <w:p w:rsidR="007946D4" w:rsidRPr="00B054C5" w:rsidRDefault="007946D4" w:rsidP="007946D4">
      <w:pPr>
        <w:ind w:firstLine="709"/>
        <w:jc w:val="center"/>
        <w:rPr>
          <w:b/>
          <w:sz w:val="28"/>
          <w:szCs w:val="28"/>
        </w:rPr>
      </w:pPr>
    </w:p>
    <w:p w:rsidR="00BF54B3" w:rsidRPr="00B054C5" w:rsidRDefault="00BF54B3" w:rsidP="00BF54B3">
      <w:pPr>
        <w:ind w:firstLine="708"/>
        <w:jc w:val="center"/>
        <w:rPr>
          <w:b/>
          <w:sz w:val="28"/>
        </w:rPr>
      </w:pPr>
      <w:r w:rsidRPr="00B054C5">
        <w:rPr>
          <w:b/>
          <w:sz w:val="28"/>
          <w:szCs w:val="28"/>
          <w:lang/>
        </w:rPr>
        <w:t xml:space="preserve">Положение о формировании перечня налоговых расходов </w:t>
      </w:r>
      <w:r w:rsidRPr="00B054C5">
        <w:rPr>
          <w:b/>
          <w:sz w:val="28"/>
          <w:szCs w:val="28"/>
          <w:lang/>
        </w:rPr>
        <w:br/>
        <w:t xml:space="preserve">и оценке налоговых расходов </w:t>
      </w:r>
      <w:r w:rsidRPr="00B054C5">
        <w:rPr>
          <w:b/>
          <w:sz w:val="28"/>
        </w:rPr>
        <w:t xml:space="preserve">муниципального образования </w:t>
      </w:r>
    </w:p>
    <w:p w:rsidR="00BF54B3" w:rsidRPr="00B054C5" w:rsidRDefault="00BF54B3" w:rsidP="00BF54B3">
      <w:pPr>
        <w:ind w:firstLine="708"/>
        <w:jc w:val="center"/>
        <w:rPr>
          <w:b/>
          <w:spacing w:val="4"/>
          <w:sz w:val="28"/>
          <w:szCs w:val="28"/>
        </w:rPr>
      </w:pPr>
      <w:r w:rsidRPr="00B054C5">
        <w:rPr>
          <w:b/>
          <w:sz w:val="28"/>
        </w:rPr>
        <w:t>«Анжеро-Судженский городской округ»</w:t>
      </w:r>
    </w:p>
    <w:p w:rsidR="00BF54B3" w:rsidRPr="00B054C5" w:rsidRDefault="00BF54B3" w:rsidP="00BF54B3">
      <w:pPr>
        <w:jc w:val="center"/>
        <w:rPr>
          <w:b/>
          <w:sz w:val="28"/>
          <w:szCs w:val="28"/>
          <w:lang/>
        </w:rPr>
      </w:pPr>
    </w:p>
    <w:p w:rsidR="00BF54B3" w:rsidRPr="00B054C5" w:rsidRDefault="00BF54B3" w:rsidP="00BF54B3">
      <w:pPr>
        <w:pStyle w:val="af2"/>
        <w:widowControl w:val="0"/>
        <w:jc w:val="center"/>
        <w:outlineLvl w:val="1"/>
        <w:rPr>
          <w:sz w:val="28"/>
          <w:szCs w:val="28"/>
        </w:rPr>
      </w:pPr>
      <w:r w:rsidRPr="00B054C5">
        <w:rPr>
          <w:bCs/>
          <w:sz w:val="28"/>
          <w:szCs w:val="28"/>
        </w:rPr>
        <w:t xml:space="preserve">1. </w:t>
      </w:r>
      <w:r w:rsidRPr="00B054C5">
        <w:rPr>
          <w:sz w:val="28"/>
          <w:szCs w:val="28"/>
        </w:rPr>
        <w:t>Общие положения</w:t>
      </w:r>
    </w:p>
    <w:p w:rsidR="00D6448A" w:rsidRPr="00B054C5" w:rsidRDefault="00D6448A" w:rsidP="00374B8B">
      <w:pPr>
        <w:pStyle w:val="1"/>
        <w:ind w:firstLine="851"/>
        <w:jc w:val="both"/>
        <w:rPr>
          <w:rFonts w:ascii="Times New Roman" w:hAnsi="Times New Roman" w:cs="Times New Roman"/>
          <w:color w:val="auto"/>
          <w:sz w:val="28"/>
          <w:szCs w:val="28"/>
        </w:rPr>
      </w:pPr>
      <w:r w:rsidRPr="00B054C5">
        <w:rPr>
          <w:rFonts w:ascii="Times New Roman" w:hAnsi="Times New Roman" w:cs="Times New Roman"/>
          <w:color w:val="auto"/>
          <w:sz w:val="28"/>
          <w:szCs w:val="28"/>
        </w:rPr>
        <w:t>1.1. Настоящее Положение разработано в соответствии с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w:t>
      </w:r>
      <w:r w:rsidR="00374B8B" w:rsidRPr="00B054C5">
        <w:rPr>
          <w:rFonts w:ascii="Times New Roman" w:hAnsi="Times New Roman" w:cs="Times New Roman"/>
          <w:color w:val="auto"/>
          <w:sz w:val="28"/>
          <w:szCs w:val="28"/>
        </w:rPr>
        <w:t>, постановлением Правительства Кемеровской области – Кузбасса от 30</w:t>
      </w:r>
      <w:r w:rsidR="00357137">
        <w:rPr>
          <w:rFonts w:ascii="Times New Roman" w:hAnsi="Times New Roman" w:cs="Times New Roman"/>
          <w:color w:val="auto"/>
          <w:sz w:val="28"/>
          <w:szCs w:val="28"/>
        </w:rPr>
        <w:t>.12.</w:t>
      </w:r>
      <w:r w:rsidR="00374B8B" w:rsidRPr="00B054C5">
        <w:rPr>
          <w:rFonts w:ascii="Times New Roman" w:hAnsi="Times New Roman" w:cs="Times New Roman"/>
          <w:color w:val="auto"/>
          <w:sz w:val="28"/>
          <w:szCs w:val="28"/>
        </w:rPr>
        <w:t>2019 № 773 «Об утверждении Положения о формировании перечня налоговых расходов Кемеровской области – Кузбасса и оценке налоговых расходов Кемеровской области – Кузбасса»</w:t>
      </w:r>
      <w:r w:rsidRPr="00B054C5">
        <w:rPr>
          <w:rFonts w:ascii="Times New Roman" w:hAnsi="Times New Roman" w:cs="Times New Roman"/>
          <w:color w:val="auto"/>
          <w:sz w:val="28"/>
          <w:szCs w:val="28"/>
        </w:rPr>
        <w:t xml:space="preserve"> и определяет порядок формирования перечня налоговых расходов </w:t>
      </w:r>
      <w:r w:rsidR="00374B8B" w:rsidRPr="00B054C5">
        <w:rPr>
          <w:rFonts w:ascii="Times New Roman" w:hAnsi="Times New Roman" w:cs="Times New Roman"/>
          <w:color w:val="auto"/>
          <w:sz w:val="28"/>
          <w:szCs w:val="28"/>
        </w:rPr>
        <w:t xml:space="preserve">и </w:t>
      </w:r>
      <w:r w:rsidR="00121E0C" w:rsidRPr="00B054C5">
        <w:rPr>
          <w:rFonts w:ascii="Times New Roman" w:hAnsi="Times New Roman" w:cs="Times New Roman"/>
          <w:color w:val="auto"/>
          <w:sz w:val="28"/>
          <w:szCs w:val="28"/>
        </w:rPr>
        <w:t xml:space="preserve">порядок </w:t>
      </w:r>
      <w:r w:rsidRPr="00B054C5">
        <w:rPr>
          <w:rFonts w:ascii="Times New Roman" w:hAnsi="Times New Roman" w:cs="Times New Roman"/>
          <w:color w:val="auto"/>
          <w:sz w:val="28"/>
          <w:szCs w:val="28"/>
        </w:rPr>
        <w:t>оценки налоговых расходов</w:t>
      </w:r>
      <w:r w:rsidR="00374B8B" w:rsidRPr="00B054C5">
        <w:rPr>
          <w:rFonts w:ascii="Times New Roman" w:hAnsi="Times New Roman" w:cs="Times New Roman"/>
          <w:color w:val="auto"/>
          <w:sz w:val="28"/>
          <w:szCs w:val="28"/>
        </w:rPr>
        <w:t xml:space="preserve"> муниципального образования «Анжеро-Судженский городской округ»</w:t>
      </w:r>
      <w:r w:rsidR="00F93035" w:rsidRPr="00B054C5">
        <w:rPr>
          <w:rFonts w:ascii="Times New Roman" w:hAnsi="Times New Roman" w:cs="Times New Roman"/>
          <w:color w:val="auto"/>
          <w:sz w:val="28"/>
          <w:szCs w:val="28"/>
        </w:rPr>
        <w:t xml:space="preserve"> (далее – городской округ)</w:t>
      </w:r>
      <w:r w:rsidRPr="00B054C5">
        <w:rPr>
          <w:rFonts w:ascii="Times New Roman" w:hAnsi="Times New Roman" w:cs="Times New Roman"/>
          <w:color w:val="auto"/>
          <w:sz w:val="28"/>
          <w:szCs w:val="28"/>
        </w:rPr>
        <w:t>.</w:t>
      </w:r>
    </w:p>
    <w:p w:rsidR="00D6448A" w:rsidRPr="00B054C5" w:rsidRDefault="00D6448A" w:rsidP="00A724D0">
      <w:pPr>
        <w:ind w:firstLine="851"/>
        <w:jc w:val="both"/>
        <w:rPr>
          <w:sz w:val="28"/>
          <w:szCs w:val="28"/>
        </w:rPr>
      </w:pPr>
      <w:r w:rsidRPr="00B054C5">
        <w:rPr>
          <w:sz w:val="28"/>
          <w:szCs w:val="28"/>
        </w:rPr>
        <w:t>1.2. В настоящем Положении используются понятия, установленные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(далее – Общие требования), а также следующие понятия:</w:t>
      </w:r>
    </w:p>
    <w:p w:rsidR="00D6448A" w:rsidRPr="00B054C5" w:rsidRDefault="00D6448A" w:rsidP="00A724D0">
      <w:pPr>
        <w:ind w:firstLine="708"/>
        <w:jc w:val="both"/>
        <w:rPr>
          <w:sz w:val="28"/>
          <w:szCs w:val="28"/>
        </w:rPr>
      </w:pPr>
      <w:r w:rsidRPr="00B054C5">
        <w:rPr>
          <w:sz w:val="28"/>
          <w:szCs w:val="28"/>
        </w:rPr>
        <w:t>«нераспределенные налогов</w:t>
      </w:r>
      <w:r w:rsidR="00F93035" w:rsidRPr="00B054C5">
        <w:rPr>
          <w:sz w:val="28"/>
          <w:szCs w:val="28"/>
        </w:rPr>
        <w:t>ые расходы» – налоговые расходы</w:t>
      </w:r>
      <w:r w:rsidR="00DF1263" w:rsidRPr="00B054C5">
        <w:rPr>
          <w:sz w:val="28"/>
          <w:szCs w:val="28"/>
        </w:rPr>
        <w:t xml:space="preserve"> городского округа</w:t>
      </w:r>
      <w:r w:rsidRPr="00B054C5">
        <w:rPr>
          <w:sz w:val="28"/>
          <w:szCs w:val="28"/>
        </w:rPr>
        <w:t xml:space="preserve">, цели которых соответствуют целям (структурным элементам) нескольких </w:t>
      </w:r>
      <w:r w:rsidR="00DF1263" w:rsidRPr="00B054C5">
        <w:rPr>
          <w:sz w:val="28"/>
          <w:szCs w:val="28"/>
        </w:rPr>
        <w:t>муниципаль</w:t>
      </w:r>
      <w:r w:rsidRPr="00B054C5">
        <w:rPr>
          <w:sz w:val="28"/>
          <w:szCs w:val="28"/>
        </w:rPr>
        <w:t>ных программ</w:t>
      </w:r>
      <w:r w:rsidR="00DF1263" w:rsidRPr="00B054C5">
        <w:rPr>
          <w:sz w:val="28"/>
          <w:szCs w:val="28"/>
        </w:rPr>
        <w:t xml:space="preserve"> городского округа</w:t>
      </w:r>
      <w:r w:rsidRPr="00B054C5">
        <w:rPr>
          <w:sz w:val="28"/>
          <w:szCs w:val="28"/>
        </w:rPr>
        <w:t>;</w:t>
      </w:r>
    </w:p>
    <w:p w:rsidR="00D6448A" w:rsidRPr="00B054C5" w:rsidRDefault="00D6448A" w:rsidP="00A724D0">
      <w:pPr>
        <w:ind w:firstLine="708"/>
        <w:jc w:val="both"/>
        <w:rPr>
          <w:sz w:val="28"/>
          <w:szCs w:val="28"/>
        </w:rPr>
      </w:pPr>
      <w:r w:rsidRPr="00B054C5">
        <w:rPr>
          <w:sz w:val="28"/>
          <w:szCs w:val="28"/>
        </w:rPr>
        <w:t>«непрограммные налогов</w:t>
      </w:r>
      <w:r w:rsidR="00F93035" w:rsidRPr="00B054C5">
        <w:rPr>
          <w:sz w:val="28"/>
          <w:szCs w:val="28"/>
        </w:rPr>
        <w:t>ые расходы» – налоговые расходы</w:t>
      </w:r>
      <w:r w:rsidR="00A724D0" w:rsidRPr="00B054C5">
        <w:rPr>
          <w:sz w:val="28"/>
          <w:szCs w:val="28"/>
        </w:rPr>
        <w:t xml:space="preserve"> городского округа</w:t>
      </w:r>
      <w:r w:rsidRPr="00B054C5">
        <w:rPr>
          <w:sz w:val="28"/>
          <w:szCs w:val="28"/>
        </w:rPr>
        <w:t xml:space="preserve">, цели которых соответствуют целям социально-экономической политики </w:t>
      </w:r>
      <w:r w:rsidR="00A724D0" w:rsidRPr="00B054C5">
        <w:rPr>
          <w:sz w:val="28"/>
          <w:szCs w:val="28"/>
        </w:rPr>
        <w:t xml:space="preserve"> городского округа</w:t>
      </w:r>
      <w:r w:rsidRPr="00B054C5">
        <w:rPr>
          <w:sz w:val="28"/>
          <w:szCs w:val="28"/>
        </w:rPr>
        <w:t xml:space="preserve">, не относящимся к </w:t>
      </w:r>
      <w:r w:rsidR="00A724D0" w:rsidRPr="00B054C5">
        <w:rPr>
          <w:sz w:val="28"/>
          <w:szCs w:val="28"/>
        </w:rPr>
        <w:t>муниципаль</w:t>
      </w:r>
      <w:r w:rsidR="00F93035" w:rsidRPr="00B054C5">
        <w:rPr>
          <w:sz w:val="28"/>
          <w:szCs w:val="28"/>
        </w:rPr>
        <w:t>ным программам</w:t>
      </w:r>
      <w:r w:rsidR="00A724D0" w:rsidRPr="00B054C5">
        <w:rPr>
          <w:sz w:val="28"/>
          <w:szCs w:val="28"/>
        </w:rPr>
        <w:t xml:space="preserve"> городского округа</w:t>
      </w:r>
      <w:r w:rsidRPr="00B054C5">
        <w:rPr>
          <w:sz w:val="28"/>
          <w:szCs w:val="28"/>
        </w:rPr>
        <w:t>;</w:t>
      </w:r>
    </w:p>
    <w:p w:rsidR="00D6448A" w:rsidRPr="00B054C5" w:rsidRDefault="00D6448A" w:rsidP="00A724D0">
      <w:pPr>
        <w:ind w:firstLine="708"/>
        <w:jc w:val="both"/>
        <w:rPr>
          <w:sz w:val="28"/>
          <w:szCs w:val="28"/>
        </w:rPr>
      </w:pPr>
      <w:r w:rsidRPr="00B054C5">
        <w:rPr>
          <w:sz w:val="28"/>
          <w:szCs w:val="28"/>
        </w:rPr>
        <w:t>«программные налогов</w:t>
      </w:r>
      <w:r w:rsidR="00F93035" w:rsidRPr="00B054C5">
        <w:rPr>
          <w:sz w:val="28"/>
          <w:szCs w:val="28"/>
        </w:rPr>
        <w:t>ые расходы» – налоговые расходы</w:t>
      </w:r>
      <w:r w:rsidR="00A724D0" w:rsidRPr="00B054C5">
        <w:rPr>
          <w:sz w:val="28"/>
          <w:szCs w:val="28"/>
        </w:rPr>
        <w:t xml:space="preserve"> городского округа</w:t>
      </w:r>
      <w:r w:rsidRPr="00B054C5">
        <w:rPr>
          <w:sz w:val="28"/>
          <w:szCs w:val="28"/>
        </w:rPr>
        <w:t xml:space="preserve">, цели которых соответствуют целям (структурным элементам) одной </w:t>
      </w:r>
      <w:r w:rsidR="00A724D0" w:rsidRPr="00B054C5">
        <w:rPr>
          <w:sz w:val="28"/>
          <w:szCs w:val="28"/>
        </w:rPr>
        <w:t>муниципаль</w:t>
      </w:r>
      <w:r w:rsidR="00367EF6" w:rsidRPr="00B054C5">
        <w:rPr>
          <w:sz w:val="28"/>
          <w:szCs w:val="28"/>
        </w:rPr>
        <w:t>ной программы</w:t>
      </w:r>
      <w:r w:rsidR="00A724D0" w:rsidRPr="00B054C5">
        <w:rPr>
          <w:sz w:val="28"/>
          <w:szCs w:val="28"/>
        </w:rPr>
        <w:t xml:space="preserve"> городского округа</w:t>
      </w:r>
      <w:r w:rsidRPr="00B054C5">
        <w:rPr>
          <w:sz w:val="28"/>
          <w:szCs w:val="28"/>
        </w:rPr>
        <w:t>.</w:t>
      </w:r>
    </w:p>
    <w:p w:rsidR="00D6448A" w:rsidRPr="00B054C5" w:rsidRDefault="00D6448A" w:rsidP="0058189E">
      <w:pPr>
        <w:ind w:firstLine="708"/>
        <w:jc w:val="both"/>
        <w:rPr>
          <w:sz w:val="28"/>
          <w:szCs w:val="28"/>
        </w:rPr>
      </w:pPr>
      <w:r w:rsidRPr="00B054C5">
        <w:rPr>
          <w:sz w:val="28"/>
          <w:szCs w:val="28"/>
        </w:rPr>
        <w:t xml:space="preserve">1.3. В целях оценки налоговых расходов </w:t>
      </w:r>
      <w:r w:rsidR="0058189E" w:rsidRPr="00B054C5">
        <w:rPr>
          <w:sz w:val="28"/>
          <w:szCs w:val="28"/>
        </w:rPr>
        <w:t xml:space="preserve">городского округа </w:t>
      </w:r>
      <w:r w:rsidRPr="00B054C5">
        <w:rPr>
          <w:sz w:val="28"/>
          <w:szCs w:val="28"/>
        </w:rPr>
        <w:t xml:space="preserve">финансовое управление </w:t>
      </w:r>
      <w:r w:rsidR="0058189E" w:rsidRPr="00B054C5">
        <w:rPr>
          <w:sz w:val="28"/>
          <w:szCs w:val="28"/>
        </w:rPr>
        <w:t>города Анжеро-Судженска</w:t>
      </w:r>
      <w:r w:rsidR="00367EF6" w:rsidRPr="00B054C5">
        <w:rPr>
          <w:sz w:val="28"/>
          <w:szCs w:val="28"/>
        </w:rPr>
        <w:t xml:space="preserve"> (далее - Управление)</w:t>
      </w:r>
      <w:r w:rsidRPr="00B054C5">
        <w:rPr>
          <w:sz w:val="28"/>
          <w:szCs w:val="28"/>
        </w:rPr>
        <w:t>:</w:t>
      </w:r>
    </w:p>
    <w:p w:rsidR="00D6448A" w:rsidRPr="00B054C5" w:rsidRDefault="00D6448A" w:rsidP="001E2C85">
      <w:pPr>
        <w:ind w:firstLine="708"/>
        <w:jc w:val="both"/>
        <w:rPr>
          <w:sz w:val="28"/>
          <w:szCs w:val="28"/>
        </w:rPr>
      </w:pPr>
      <w:r w:rsidRPr="00B054C5">
        <w:rPr>
          <w:sz w:val="28"/>
          <w:szCs w:val="28"/>
        </w:rPr>
        <w:t xml:space="preserve">формирует перечень налоговых расходов </w:t>
      </w:r>
      <w:r w:rsidR="0058189E" w:rsidRPr="00B054C5">
        <w:rPr>
          <w:sz w:val="28"/>
          <w:szCs w:val="28"/>
        </w:rPr>
        <w:t xml:space="preserve"> городского округа</w:t>
      </w:r>
      <w:r w:rsidRPr="00B054C5">
        <w:rPr>
          <w:sz w:val="28"/>
          <w:szCs w:val="28"/>
        </w:rPr>
        <w:t>;</w:t>
      </w:r>
    </w:p>
    <w:p w:rsidR="00D6448A" w:rsidRPr="00B054C5" w:rsidRDefault="00D6448A" w:rsidP="001E2C85">
      <w:pPr>
        <w:ind w:firstLine="708"/>
        <w:jc w:val="both"/>
        <w:rPr>
          <w:sz w:val="28"/>
          <w:szCs w:val="28"/>
        </w:rPr>
      </w:pPr>
      <w:r w:rsidRPr="00B054C5">
        <w:rPr>
          <w:sz w:val="28"/>
          <w:szCs w:val="28"/>
        </w:rPr>
        <w:lastRenderedPageBreak/>
        <w:t xml:space="preserve">осуществляет анализ и обобщение результатов оценки налоговых расходов </w:t>
      </w:r>
      <w:r w:rsidR="0058189E" w:rsidRPr="00B054C5">
        <w:rPr>
          <w:sz w:val="28"/>
          <w:szCs w:val="28"/>
        </w:rPr>
        <w:t>городского округа</w:t>
      </w:r>
      <w:r w:rsidRPr="00B054C5">
        <w:rPr>
          <w:sz w:val="28"/>
          <w:szCs w:val="28"/>
        </w:rPr>
        <w:t xml:space="preserve">, проводимой кураторами налоговых расходов </w:t>
      </w:r>
      <w:r w:rsidR="0058189E" w:rsidRPr="00B054C5">
        <w:rPr>
          <w:sz w:val="28"/>
          <w:szCs w:val="28"/>
        </w:rPr>
        <w:t>городского округа</w:t>
      </w:r>
      <w:r w:rsidRPr="00B054C5">
        <w:rPr>
          <w:sz w:val="28"/>
          <w:szCs w:val="28"/>
        </w:rPr>
        <w:t>.</w:t>
      </w:r>
    </w:p>
    <w:p w:rsidR="00E83BDC" w:rsidRPr="00B054C5" w:rsidRDefault="00E83BDC" w:rsidP="00E83BDC">
      <w:pPr>
        <w:pStyle w:val="af2"/>
        <w:widowControl w:val="0"/>
        <w:jc w:val="center"/>
        <w:outlineLvl w:val="1"/>
        <w:rPr>
          <w:bCs/>
          <w:sz w:val="28"/>
          <w:szCs w:val="28"/>
        </w:rPr>
      </w:pPr>
      <w:r w:rsidRPr="00B054C5">
        <w:rPr>
          <w:bCs/>
          <w:sz w:val="28"/>
          <w:szCs w:val="28"/>
        </w:rPr>
        <w:t xml:space="preserve">2. Порядок формирования перечня налоговых расходов </w:t>
      </w:r>
      <w:r w:rsidRPr="00B054C5">
        <w:rPr>
          <w:sz w:val="28"/>
          <w:szCs w:val="28"/>
        </w:rPr>
        <w:t>городского округа</w:t>
      </w:r>
    </w:p>
    <w:p w:rsidR="00E83BDC" w:rsidRPr="004E0913" w:rsidRDefault="00E83BDC" w:rsidP="00E83BDC">
      <w:pPr>
        <w:jc w:val="both"/>
        <w:rPr>
          <w:sz w:val="16"/>
          <w:szCs w:val="16"/>
        </w:rPr>
      </w:pPr>
    </w:p>
    <w:p w:rsidR="00E83BDC" w:rsidRPr="00B054C5" w:rsidRDefault="00E83BDC" w:rsidP="00357137">
      <w:pPr>
        <w:autoSpaceDE w:val="0"/>
        <w:autoSpaceDN w:val="0"/>
        <w:adjustRightInd w:val="0"/>
        <w:ind w:firstLine="708"/>
        <w:jc w:val="both"/>
        <w:rPr>
          <w:sz w:val="28"/>
          <w:szCs w:val="28"/>
        </w:rPr>
      </w:pPr>
      <w:r w:rsidRPr="00B054C5">
        <w:rPr>
          <w:sz w:val="28"/>
          <w:szCs w:val="28"/>
        </w:rPr>
        <w:t xml:space="preserve">2.1.Перечень налоговых расходов </w:t>
      </w:r>
      <w:r w:rsidR="00F532D8" w:rsidRPr="00B054C5">
        <w:rPr>
          <w:sz w:val="28"/>
          <w:szCs w:val="28"/>
        </w:rPr>
        <w:t xml:space="preserve">городского округа </w:t>
      </w:r>
      <w:r w:rsidRPr="00B054C5">
        <w:rPr>
          <w:sz w:val="28"/>
          <w:szCs w:val="28"/>
        </w:rPr>
        <w:t>формируется на очередной финансовый год, первый и второй годы планового периода.</w:t>
      </w:r>
    </w:p>
    <w:p w:rsidR="00E83BDC" w:rsidRPr="00B054C5" w:rsidRDefault="00E83BDC" w:rsidP="00F532D8">
      <w:pPr>
        <w:ind w:firstLine="708"/>
        <w:jc w:val="both"/>
        <w:rPr>
          <w:sz w:val="28"/>
          <w:szCs w:val="28"/>
        </w:rPr>
      </w:pPr>
      <w:r w:rsidRPr="00B054C5">
        <w:rPr>
          <w:sz w:val="28"/>
          <w:szCs w:val="28"/>
        </w:rPr>
        <w:t xml:space="preserve">2.2. Отнесение налоговых расходов </w:t>
      </w:r>
      <w:r w:rsidR="00F532D8" w:rsidRPr="00B054C5">
        <w:rPr>
          <w:sz w:val="28"/>
          <w:szCs w:val="28"/>
        </w:rPr>
        <w:t xml:space="preserve">городского округа </w:t>
      </w:r>
      <w:r w:rsidRPr="00B054C5">
        <w:rPr>
          <w:sz w:val="28"/>
          <w:szCs w:val="28"/>
        </w:rPr>
        <w:t xml:space="preserve">к </w:t>
      </w:r>
      <w:r w:rsidR="00F532D8" w:rsidRPr="00B054C5">
        <w:rPr>
          <w:sz w:val="28"/>
          <w:szCs w:val="28"/>
        </w:rPr>
        <w:t>муниципаль</w:t>
      </w:r>
      <w:r w:rsidRPr="00B054C5">
        <w:rPr>
          <w:sz w:val="28"/>
          <w:szCs w:val="28"/>
        </w:rPr>
        <w:t xml:space="preserve">ным программам </w:t>
      </w:r>
      <w:r w:rsidR="00F532D8" w:rsidRPr="00B054C5">
        <w:rPr>
          <w:sz w:val="28"/>
          <w:szCs w:val="28"/>
        </w:rPr>
        <w:t xml:space="preserve">городского округа </w:t>
      </w:r>
      <w:r w:rsidRPr="00B054C5">
        <w:rPr>
          <w:sz w:val="28"/>
          <w:szCs w:val="28"/>
        </w:rPr>
        <w:t xml:space="preserve">осуществляется исходя из целей </w:t>
      </w:r>
      <w:r w:rsidR="00F532D8" w:rsidRPr="00B054C5">
        <w:rPr>
          <w:sz w:val="28"/>
          <w:szCs w:val="28"/>
        </w:rPr>
        <w:t>муниципаль</w:t>
      </w:r>
      <w:r w:rsidRPr="00B054C5">
        <w:rPr>
          <w:sz w:val="28"/>
          <w:szCs w:val="28"/>
        </w:rPr>
        <w:t xml:space="preserve">ных программ </w:t>
      </w:r>
      <w:r w:rsidR="00F532D8" w:rsidRPr="00B054C5">
        <w:rPr>
          <w:sz w:val="28"/>
          <w:szCs w:val="28"/>
        </w:rPr>
        <w:t>городского округа</w:t>
      </w:r>
      <w:r w:rsidRPr="00B054C5">
        <w:rPr>
          <w:sz w:val="28"/>
          <w:szCs w:val="28"/>
        </w:rPr>
        <w:t xml:space="preserve">, структурных элементов </w:t>
      </w:r>
      <w:r w:rsidR="00F532D8" w:rsidRPr="00B054C5">
        <w:rPr>
          <w:sz w:val="28"/>
          <w:szCs w:val="28"/>
        </w:rPr>
        <w:t>муниципаль</w:t>
      </w:r>
      <w:r w:rsidRPr="00B054C5">
        <w:rPr>
          <w:sz w:val="28"/>
          <w:szCs w:val="28"/>
        </w:rPr>
        <w:t xml:space="preserve">ных программ </w:t>
      </w:r>
      <w:r w:rsidR="00F532D8" w:rsidRPr="00B054C5">
        <w:rPr>
          <w:sz w:val="28"/>
          <w:szCs w:val="28"/>
        </w:rPr>
        <w:t xml:space="preserve">городского округа </w:t>
      </w:r>
      <w:r w:rsidRPr="00B054C5">
        <w:rPr>
          <w:sz w:val="28"/>
          <w:szCs w:val="28"/>
        </w:rPr>
        <w:t xml:space="preserve">и (или) целей социально-экономической политики </w:t>
      </w:r>
      <w:r w:rsidR="00F532D8" w:rsidRPr="00B054C5">
        <w:rPr>
          <w:sz w:val="28"/>
          <w:szCs w:val="28"/>
        </w:rPr>
        <w:t>городского округа</w:t>
      </w:r>
      <w:r w:rsidRPr="00B054C5">
        <w:rPr>
          <w:sz w:val="28"/>
          <w:szCs w:val="28"/>
        </w:rPr>
        <w:t xml:space="preserve">, не относящихся к </w:t>
      </w:r>
      <w:r w:rsidR="00F532D8" w:rsidRPr="00B054C5">
        <w:rPr>
          <w:sz w:val="28"/>
          <w:szCs w:val="28"/>
        </w:rPr>
        <w:t>муниципаль</w:t>
      </w:r>
      <w:r w:rsidRPr="00B054C5">
        <w:rPr>
          <w:sz w:val="28"/>
          <w:szCs w:val="28"/>
        </w:rPr>
        <w:t xml:space="preserve">ным программам </w:t>
      </w:r>
      <w:r w:rsidR="00F532D8" w:rsidRPr="00B054C5">
        <w:rPr>
          <w:sz w:val="28"/>
          <w:szCs w:val="28"/>
        </w:rPr>
        <w:t>городского округа</w:t>
      </w:r>
      <w:r w:rsidRPr="00B054C5">
        <w:rPr>
          <w:sz w:val="28"/>
          <w:szCs w:val="28"/>
        </w:rPr>
        <w:t>.</w:t>
      </w:r>
    </w:p>
    <w:p w:rsidR="00E83BDC" w:rsidRPr="00B054C5" w:rsidRDefault="00E83BDC" w:rsidP="00685453">
      <w:pPr>
        <w:ind w:firstLine="708"/>
        <w:jc w:val="both"/>
        <w:rPr>
          <w:sz w:val="28"/>
          <w:szCs w:val="28"/>
        </w:rPr>
      </w:pPr>
      <w:r w:rsidRPr="00B054C5">
        <w:rPr>
          <w:sz w:val="28"/>
          <w:szCs w:val="28"/>
        </w:rPr>
        <w:t xml:space="preserve">2.3. В целях формирования перечня налоговых расходов </w:t>
      </w:r>
      <w:r w:rsidR="00685453" w:rsidRPr="00B054C5">
        <w:rPr>
          <w:sz w:val="28"/>
          <w:szCs w:val="28"/>
        </w:rPr>
        <w:t>городского округа</w:t>
      </w:r>
      <w:r w:rsidRPr="00B054C5">
        <w:rPr>
          <w:sz w:val="28"/>
          <w:szCs w:val="28"/>
        </w:rPr>
        <w:t>:</w:t>
      </w:r>
    </w:p>
    <w:p w:rsidR="00E83BDC" w:rsidRPr="00B054C5" w:rsidRDefault="00367EF6" w:rsidP="00685453">
      <w:pPr>
        <w:ind w:firstLine="708"/>
        <w:jc w:val="both"/>
        <w:rPr>
          <w:sz w:val="28"/>
          <w:szCs w:val="28"/>
        </w:rPr>
      </w:pPr>
      <w:r w:rsidRPr="00B054C5">
        <w:rPr>
          <w:sz w:val="28"/>
          <w:szCs w:val="28"/>
        </w:rPr>
        <w:t>а) У</w:t>
      </w:r>
      <w:r w:rsidR="00E83BDC" w:rsidRPr="00B054C5">
        <w:rPr>
          <w:sz w:val="28"/>
          <w:szCs w:val="28"/>
        </w:rPr>
        <w:t xml:space="preserve">правление ежегодно до 20 октября направляет кураторам налоговых расходов </w:t>
      </w:r>
      <w:r w:rsidR="002A3E4D" w:rsidRPr="00B054C5">
        <w:rPr>
          <w:sz w:val="28"/>
          <w:szCs w:val="28"/>
        </w:rPr>
        <w:t>городского округа</w:t>
      </w:r>
      <w:r w:rsidR="00E83BDC" w:rsidRPr="00B054C5">
        <w:rPr>
          <w:sz w:val="28"/>
          <w:szCs w:val="28"/>
        </w:rPr>
        <w:t xml:space="preserve"> проект перечня налоговых расходов </w:t>
      </w:r>
      <w:r w:rsidR="00685453" w:rsidRPr="00B054C5">
        <w:rPr>
          <w:sz w:val="28"/>
          <w:szCs w:val="28"/>
        </w:rPr>
        <w:t>городского округа</w:t>
      </w:r>
      <w:r w:rsidR="00E83BDC" w:rsidRPr="00B054C5">
        <w:rPr>
          <w:sz w:val="28"/>
          <w:szCs w:val="28"/>
        </w:rPr>
        <w:t>;</w:t>
      </w:r>
    </w:p>
    <w:p w:rsidR="00E83BDC" w:rsidRPr="00B054C5" w:rsidRDefault="00E83BDC" w:rsidP="002A3E4D">
      <w:pPr>
        <w:ind w:firstLine="708"/>
        <w:jc w:val="both"/>
        <w:rPr>
          <w:sz w:val="28"/>
          <w:szCs w:val="28"/>
        </w:rPr>
      </w:pPr>
      <w:r w:rsidRPr="00B054C5">
        <w:rPr>
          <w:sz w:val="28"/>
          <w:szCs w:val="28"/>
        </w:rPr>
        <w:t xml:space="preserve">б) кураторы налоговых расходов </w:t>
      </w:r>
      <w:r w:rsidR="002A3E4D" w:rsidRPr="00B054C5">
        <w:rPr>
          <w:sz w:val="28"/>
          <w:szCs w:val="28"/>
        </w:rPr>
        <w:t xml:space="preserve">городского округа </w:t>
      </w:r>
      <w:r w:rsidRPr="00B054C5">
        <w:rPr>
          <w:sz w:val="28"/>
          <w:szCs w:val="28"/>
        </w:rPr>
        <w:t>ежегодно до 10 </w:t>
      </w:r>
      <w:r w:rsidR="00367EF6" w:rsidRPr="00B054C5">
        <w:rPr>
          <w:sz w:val="28"/>
          <w:szCs w:val="28"/>
        </w:rPr>
        <w:t>ноября направляют в У</w:t>
      </w:r>
      <w:r w:rsidRPr="00B054C5">
        <w:rPr>
          <w:sz w:val="28"/>
          <w:szCs w:val="28"/>
        </w:rPr>
        <w:t xml:space="preserve">правление возражения и замечания к проекту перечня налоговых расходов </w:t>
      </w:r>
      <w:r w:rsidR="002A3E4D" w:rsidRPr="00B054C5">
        <w:rPr>
          <w:sz w:val="28"/>
          <w:szCs w:val="28"/>
        </w:rPr>
        <w:t>городского округа</w:t>
      </w:r>
      <w:r w:rsidRPr="00B054C5">
        <w:rPr>
          <w:sz w:val="28"/>
          <w:szCs w:val="28"/>
        </w:rPr>
        <w:t xml:space="preserve">. В случае отсутствия возражений или их направления позднее срока, указанного в настоящем подпункте, проект перечня налоговых расходов </w:t>
      </w:r>
      <w:r w:rsidR="002A3E4D" w:rsidRPr="00B054C5">
        <w:rPr>
          <w:sz w:val="28"/>
          <w:szCs w:val="28"/>
        </w:rPr>
        <w:t xml:space="preserve">городского округа </w:t>
      </w:r>
      <w:r w:rsidRPr="00B054C5">
        <w:rPr>
          <w:sz w:val="28"/>
          <w:szCs w:val="28"/>
        </w:rPr>
        <w:t>считается согласованным;</w:t>
      </w:r>
    </w:p>
    <w:p w:rsidR="00E83BDC" w:rsidRPr="00B054C5" w:rsidRDefault="00E83BDC" w:rsidP="00406E9A">
      <w:pPr>
        <w:ind w:firstLine="708"/>
        <w:jc w:val="both"/>
        <w:rPr>
          <w:sz w:val="28"/>
          <w:szCs w:val="28"/>
        </w:rPr>
      </w:pPr>
      <w:r w:rsidRPr="00B054C5">
        <w:rPr>
          <w:sz w:val="28"/>
          <w:szCs w:val="28"/>
        </w:rPr>
        <w:t xml:space="preserve">в) в случае несогласия кураторов налоговых расходов </w:t>
      </w:r>
      <w:r w:rsidR="00406E9A" w:rsidRPr="00B054C5">
        <w:rPr>
          <w:sz w:val="28"/>
          <w:szCs w:val="28"/>
        </w:rPr>
        <w:t>городского округа</w:t>
      </w:r>
      <w:r w:rsidRPr="00B054C5">
        <w:rPr>
          <w:sz w:val="28"/>
          <w:szCs w:val="28"/>
        </w:rPr>
        <w:t xml:space="preserve"> с проектом перечня налоговых расходов </w:t>
      </w:r>
      <w:r w:rsidR="00406E9A" w:rsidRPr="00B054C5">
        <w:rPr>
          <w:sz w:val="28"/>
          <w:szCs w:val="28"/>
        </w:rPr>
        <w:t>городского округа</w:t>
      </w:r>
      <w:r w:rsidR="00367EF6" w:rsidRPr="00B054C5">
        <w:rPr>
          <w:sz w:val="28"/>
          <w:szCs w:val="28"/>
        </w:rPr>
        <w:t xml:space="preserve"> Управление </w:t>
      </w:r>
      <w:r w:rsidRPr="00B054C5">
        <w:rPr>
          <w:sz w:val="28"/>
          <w:szCs w:val="28"/>
        </w:rPr>
        <w:t xml:space="preserve">до 20 ноября текущего года обеспечивает проведение согласительных процедур с данными кураторами налоговых расходов </w:t>
      </w:r>
      <w:r w:rsidR="00406E9A" w:rsidRPr="00B054C5">
        <w:rPr>
          <w:sz w:val="28"/>
          <w:szCs w:val="28"/>
        </w:rPr>
        <w:t>городского округа;</w:t>
      </w:r>
    </w:p>
    <w:p w:rsidR="00E83BDC" w:rsidRPr="00B054C5" w:rsidRDefault="00E83BDC" w:rsidP="009E00A2">
      <w:pPr>
        <w:ind w:firstLine="708"/>
        <w:jc w:val="both"/>
        <w:rPr>
          <w:sz w:val="28"/>
          <w:szCs w:val="28"/>
        </w:rPr>
      </w:pPr>
      <w:r w:rsidRPr="00B054C5">
        <w:rPr>
          <w:sz w:val="28"/>
          <w:szCs w:val="28"/>
        </w:rPr>
        <w:t xml:space="preserve">г) перечень налоговых расходов </w:t>
      </w:r>
      <w:r w:rsidR="009E00A2" w:rsidRPr="00B054C5">
        <w:rPr>
          <w:sz w:val="28"/>
          <w:szCs w:val="28"/>
        </w:rPr>
        <w:t xml:space="preserve">городского округа </w:t>
      </w:r>
      <w:r w:rsidRPr="00B054C5">
        <w:rPr>
          <w:sz w:val="28"/>
          <w:szCs w:val="28"/>
        </w:rPr>
        <w:t xml:space="preserve">утверждается </w:t>
      </w:r>
      <w:r w:rsidR="00EC4384" w:rsidRPr="00B054C5">
        <w:rPr>
          <w:sz w:val="28"/>
          <w:szCs w:val="28"/>
        </w:rPr>
        <w:t>постановлением администрации городского округа</w:t>
      </w:r>
      <w:r w:rsidRPr="00B054C5">
        <w:rPr>
          <w:sz w:val="28"/>
          <w:szCs w:val="28"/>
        </w:rPr>
        <w:t xml:space="preserve"> и размещает</w:t>
      </w:r>
      <w:r w:rsidR="009E00A2" w:rsidRPr="00B054C5">
        <w:rPr>
          <w:sz w:val="28"/>
          <w:szCs w:val="28"/>
        </w:rPr>
        <w:t>ся на официальном сайте</w:t>
      </w:r>
      <w:r w:rsidR="00EC4384" w:rsidRPr="00B054C5">
        <w:rPr>
          <w:sz w:val="28"/>
          <w:szCs w:val="28"/>
        </w:rPr>
        <w:t>городского округа</w:t>
      </w:r>
      <w:r w:rsidRPr="00B054C5">
        <w:rPr>
          <w:sz w:val="28"/>
          <w:szCs w:val="28"/>
        </w:rPr>
        <w:t xml:space="preserve"> в информационно-телекоммуникационной сети «Интернет» не позднее 1 декабря текущего года.</w:t>
      </w:r>
    </w:p>
    <w:p w:rsidR="00E83BDC" w:rsidRPr="00B054C5" w:rsidRDefault="00E83BDC" w:rsidP="009E00A2">
      <w:pPr>
        <w:ind w:firstLine="708"/>
        <w:jc w:val="both"/>
        <w:rPr>
          <w:sz w:val="28"/>
          <w:szCs w:val="28"/>
        </w:rPr>
      </w:pPr>
      <w:r w:rsidRPr="00B054C5">
        <w:rPr>
          <w:sz w:val="28"/>
          <w:szCs w:val="28"/>
        </w:rPr>
        <w:t xml:space="preserve">2.4. Перечень налоговых расходов </w:t>
      </w:r>
      <w:r w:rsidR="009E00A2" w:rsidRPr="00B054C5">
        <w:rPr>
          <w:sz w:val="28"/>
          <w:szCs w:val="28"/>
        </w:rPr>
        <w:t xml:space="preserve">городского округа </w:t>
      </w:r>
      <w:r w:rsidRPr="00B054C5">
        <w:rPr>
          <w:sz w:val="28"/>
          <w:szCs w:val="28"/>
        </w:rPr>
        <w:t>включает в себя следующие сведения:</w:t>
      </w:r>
    </w:p>
    <w:p w:rsidR="00E83BDC" w:rsidRPr="00B054C5" w:rsidRDefault="00E83BDC" w:rsidP="00D80D00">
      <w:pPr>
        <w:ind w:firstLine="708"/>
        <w:jc w:val="both"/>
        <w:rPr>
          <w:sz w:val="28"/>
          <w:szCs w:val="28"/>
        </w:rPr>
      </w:pPr>
      <w:r w:rsidRPr="00B054C5">
        <w:rPr>
          <w:sz w:val="28"/>
          <w:szCs w:val="28"/>
        </w:rPr>
        <w:t xml:space="preserve">а) нормативные характеристики налоговых расходов </w:t>
      </w:r>
      <w:r w:rsidR="00D80D00" w:rsidRPr="00B054C5">
        <w:rPr>
          <w:sz w:val="28"/>
          <w:szCs w:val="28"/>
        </w:rPr>
        <w:t>городского округа</w:t>
      </w:r>
      <w:r w:rsidRPr="00B054C5">
        <w:rPr>
          <w:sz w:val="28"/>
          <w:szCs w:val="28"/>
        </w:rPr>
        <w:t xml:space="preserve"> (в соответствии с приложением  1 к настоящему Положению);</w:t>
      </w:r>
    </w:p>
    <w:p w:rsidR="00E83BDC" w:rsidRPr="00B054C5" w:rsidRDefault="00E83BDC" w:rsidP="00D80D00">
      <w:pPr>
        <w:ind w:firstLine="708"/>
        <w:jc w:val="both"/>
        <w:rPr>
          <w:sz w:val="28"/>
          <w:szCs w:val="28"/>
        </w:rPr>
      </w:pPr>
      <w:r w:rsidRPr="00B054C5">
        <w:rPr>
          <w:sz w:val="28"/>
          <w:szCs w:val="28"/>
        </w:rPr>
        <w:t xml:space="preserve">б) целевые характеристики налоговых расходов </w:t>
      </w:r>
      <w:r w:rsidR="00D80D00" w:rsidRPr="00B054C5">
        <w:rPr>
          <w:sz w:val="28"/>
          <w:szCs w:val="28"/>
        </w:rPr>
        <w:t xml:space="preserve">городского округа </w:t>
      </w:r>
      <w:r w:rsidRPr="00B054C5">
        <w:rPr>
          <w:sz w:val="28"/>
          <w:szCs w:val="28"/>
        </w:rPr>
        <w:t>(в соответствии с приложением  1 к настоящему Положению);</w:t>
      </w:r>
    </w:p>
    <w:p w:rsidR="00E83BDC" w:rsidRPr="00B054C5" w:rsidRDefault="00E83BDC" w:rsidP="00D80D00">
      <w:pPr>
        <w:ind w:firstLine="708"/>
        <w:jc w:val="both"/>
        <w:rPr>
          <w:sz w:val="28"/>
          <w:szCs w:val="28"/>
        </w:rPr>
      </w:pPr>
      <w:r w:rsidRPr="00B054C5">
        <w:rPr>
          <w:sz w:val="28"/>
          <w:szCs w:val="28"/>
        </w:rPr>
        <w:t xml:space="preserve">в) наименования </w:t>
      </w:r>
      <w:r w:rsidR="00D80D00" w:rsidRPr="00B054C5">
        <w:rPr>
          <w:sz w:val="28"/>
          <w:szCs w:val="28"/>
        </w:rPr>
        <w:t>муниципаль</w:t>
      </w:r>
      <w:r w:rsidRPr="00B054C5">
        <w:rPr>
          <w:sz w:val="28"/>
          <w:szCs w:val="28"/>
        </w:rPr>
        <w:t xml:space="preserve">ных программ </w:t>
      </w:r>
      <w:r w:rsidR="00D80D00" w:rsidRPr="00B054C5">
        <w:rPr>
          <w:sz w:val="28"/>
          <w:szCs w:val="28"/>
        </w:rPr>
        <w:t>городского округа</w:t>
      </w:r>
      <w:r w:rsidRPr="00B054C5">
        <w:rPr>
          <w:sz w:val="28"/>
          <w:szCs w:val="28"/>
        </w:rPr>
        <w:t xml:space="preserve">, к которым относятся показатели (индикаторы) достижения целей </w:t>
      </w:r>
      <w:r w:rsidR="00D80D00" w:rsidRPr="00B054C5">
        <w:rPr>
          <w:sz w:val="28"/>
          <w:szCs w:val="28"/>
        </w:rPr>
        <w:t>муниципальн</w:t>
      </w:r>
      <w:r w:rsidRPr="00B054C5">
        <w:rPr>
          <w:sz w:val="28"/>
          <w:szCs w:val="28"/>
        </w:rPr>
        <w:t xml:space="preserve">ых программ </w:t>
      </w:r>
      <w:r w:rsidR="00D80D00" w:rsidRPr="00B054C5">
        <w:rPr>
          <w:sz w:val="28"/>
          <w:szCs w:val="28"/>
        </w:rPr>
        <w:t>городского округа</w:t>
      </w:r>
      <w:r w:rsidRPr="00B054C5">
        <w:rPr>
          <w:sz w:val="28"/>
          <w:szCs w:val="28"/>
        </w:rPr>
        <w:t>, на достижение которых влияет предоставление налоговых льгот, освобождений и иных преференций по налогам (далее – льготы);</w:t>
      </w:r>
    </w:p>
    <w:p w:rsidR="00E83BDC" w:rsidRPr="00B054C5" w:rsidRDefault="00E83BDC" w:rsidP="00A860C8">
      <w:pPr>
        <w:ind w:firstLine="708"/>
        <w:jc w:val="both"/>
        <w:rPr>
          <w:sz w:val="28"/>
          <w:szCs w:val="28"/>
        </w:rPr>
      </w:pPr>
      <w:r w:rsidRPr="00B054C5">
        <w:rPr>
          <w:sz w:val="28"/>
          <w:szCs w:val="28"/>
        </w:rPr>
        <w:t xml:space="preserve">г) цели </w:t>
      </w:r>
      <w:r w:rsidR="00A860C8" w:rsidRPr="00B054C5">
        <w:rPr>
          <w:sz w:val="28"/>
          <w:szCs w:val="28"/>
        </w:rPr>
        <w:t>муниципаль</w:t>
      </w:r>
      <w:r w:rsidRPr="00B054C5">
        <w:rPr>
          <w:sz w:val="28"/>
          <w:szCs w:val="28"/>
        </w:rPr>
        <w:t xml:space="preserve">ных программ </w:t>
      </w:r>
      <w:r w:rsidR="00A860C8" w:rsidRPr="00B054C5">
        <w:rPr>
          <w:sz w:val="28"/>
          <w:szCs w:val="28"/>
        </w:rPr>
        <w:t xml:space="preserve">городского округа </w:t>
      </w:r>
      <w:r w:rsidRPr="00B054C5">
        <w:rPr>
          <w:sz w:val="28"/>
          <w:szCs w:val="28"/>
        </w:rPr>
        <w:t xml:space="preserve">и (или) цели социально-экономической политики </w:t>
      </w:r>
      <w:r w:rsidR="00A860C8" w:rsidRPr="00B054C5">
        <w:rPr>
          <w:sz w:val="28"/>
          <w:szCs w:val="28"/>
        </w:rPr>
        <w:t>городского округа</w:t>
      </w:r>
      <w:r w:rsidRPr="00B054C5">
        <w:rPr>
          <w:sz w:val="28"/>
          <w:szCs w:val="28"/>
        </w:rPr>
        <w:t xml:space="preserve">, не относящиеся к </w:t>
      </w:r>
      <w:r w:rsidR="00A860C8" w:rsidRPr="00B054C5">
        <w:rPr>
          <w:sz w:val="28"/>
          <w:szCs w:val="28"/>
        </w:rPr>
        <w:t>муниципаль</w:t>
      </w:r>
      <w:r w:rsidRPr="00B054C5">
        <w:rPr>
          <w:sz w:val="28"/>
          <w:szCs w:val="28"/>
        </w:rPr>
        <w:t xml:space="preserve">ным программам </w:t>
      </w:r>
      <w:r w:rsidR="00A860C8" w:rsidRPr="00B054C5">
        <w:rPr>
          <w:sz w:val="28"/>
          <w:szCs w:val="28"/>
        </w:rPr>
        <w:t>городского округа</w:t>
      </w:r>
      <w:r w:rsidRPr="00B054C5">
        <w:rPr>
          <w:sz w:val="28"/>
          <w:szCs w:val="28"/>
        </w:rPr>
        <w:t>, на достижение которых влияет предоставление льгот;</w:t>
      </w:r>
    </w:p>
    <w:p w:rsidR="00E83BDC" w:rsidRPr="00B054C5" w:rsidRDefault="00E83BDC" w:rsidP="00A860C8">
      <w:pPr>
        <w:ind w:firstLine="708"/>
        <w:jc w:val="both"/>
        <w:rPr>
          <w:sz w:val="28"/>
          <w:szCs w:val="28"/>
        </w:rPr>
      </w:pPr>
      <w:r w:rsidRPr="00B054C5">
        <w:rPr>
          <w:sz w:val="28"/>
          <w:szCs w:val="28"/>
        </w:rPr>
        <w:t xml:space="preserve">д) наименования кураторов налоговых расходов </w:t>
      </w:r>
      <w:r w:rsidR="00A860C8" w:rsidRPr="00B054C5">
        <w:rPr>
          <w:sz w:val="28"/>
          <w:szCs w:val="28"/>
        </w:rPr>
        <w:t>городского округа</w:t>
      </w:r>
      <w:r w:rsidRPr="00B054C5">
        <w:rPr>
          <w:sz w:val="28"/>
          <w:szCs w:val="28"/>
        </w:rPr>
        <w:t>.</w:t>
      </w:r>
    </w:p>
    <w:p w:rsidR="00E83BDC" w:rsidRPr="00B054C5" w:rsidRDefault="00E83BDC" w:rsidP="00A860C8">
      <w:pPr>
        <w:ind w:firstLine="708"/>
        <w:jc w:val="both"/>
        <w:rPr>
          <w:sz w:val="28"/>
          <w:szCs w:val="28"/>
        </w:rPr>
      </w:pPr>
      <w:r w:rsidRPr="00B054C5">
        <w:rPr>
          <w:sz w:val="28"/>
          <w:szCs w:val="28"/>
        </w:rPr>
        <w:lastRenderedPageBreak/>
        <w:t xml:space="preserve">Перечень налоговых расходов </w:t>
      </w:r>
      <w:r w:rsidR="00A860C8" w:rsidRPr="00B054C5">
        <w:rPr>
          <w:sz w:val="28"/>
          <w:szCs w:val="28"/>
        </w:rPr>
        <w:t xml:space="preserve">городского округа </w:t>
      </w:r>
      <w:r w:rsidRPr="00B054C5">
        <w:rPr>
          <w:sz w:val="28"/>
          <w:szCs w:val="28"/>
        </w:rPr>
        <w:t>может включать в себя и иные сведения.</w:t>
      </w:r>
    </w:p>
    <w:p w:rsidR="00E83BDC" w:rsidRPr="00B054C5" w:rsidRDefault="00E83BDC" w:rsidP="009239AB">
      <w:pPr>
        <w:ind w:firstLine="708"/>
        <w:jc w:val="both"/>
        <w:rPr>
          <w:sz w:val="28"/>
          <w:szCs w:val="28"/>
        </w:rPr>
      </w:pPr>
      <w:r w:rsidRPr="00B054C5">
        <w:rPr>
          <w:sz w:val="28"/>
          <w:szCs w:val="28"/>
        </w:rPr>
        <w:t xml:space="preserve">2.5. В случае принятия нормативных правовых актов, предусматривающих изменение информации, включенной в перечень налоговых расходов </w:t>
      </w:r>
      <w:r w:rsidR="009239AB" w:rsidRPr="00B054C5">
        <w:rPr>
          <w:sz w:val="28"/>
          <w:szCs w:val="28"/>
        </w:rPr>
        <w:t>городского округа</w:t>
      </w:r>
      <w:r w:rsidRPr="00B054C5">
        <w:rPr>
          <w:sz w:val="28"/>
          <w:szCs w:val="28"/>
        </w:rPr>
        <w:t xml:space="preserve">, кураторы налоговых расходов </w:t>
      </w:r>
      <w:r w:rsidR="009239AB" w:rsidRPr="00B054C5">
        <w:rPr>
          <w:sz w:val="28"/>
          <w:szCs w:val="28"/>
        </w:rPr>
        <w:t>городского округа</w:t>
      </w:r>
      <w:r w:rsidRPr="00B054C5">
        <w:rPr>
          <w:sz w:val="28"/>
          <w:szCs w:val="28"/>
        </w:rPr>
        <w:t xml:space="preserve"> в течение 10 рабочих дней с даты вступления в силу соответствующего нормативного правовог</w:t>
      </w:r>
      <w:r w:rsidR="00367EF6" w:rsidRPr="00B054C5">
        <w:rPr>
          <w:sz w:val="28"/>
          <w:szCs w:val="28"/>
        </w:rPr>
        <w:t>о акта направляют в У</w:t>
      </w:r>
      <w:r w:rsidRPr="00B054C5">
        <w:rPr>
          <w:sz w:val="28"/>
          <w:szCs w:val="28"/>
        </w:rPr>
        <w:t xml:space="preserve">правление информацию о необходимости внесения изменений в перечень налоговых расходов </w:t>
      </w:r>
      <w:r w:rsidR="009239AB" w:rsidRPr="00B054C5">
        <w:rPr>
          <w:sz w:val="28"/>
          <w:szCs w:val="28"/>
        </w:rPr>
        <w:t>городского округа</w:t>
      </w:r>
      <w:r w:rsidRPr="00B054C5">
        <w:rPr>
          <w:sz w:val="28"/>
          <w:szCs w:val="28"/>
        </w:rPr>
        <w:t xml:space="preserve">. </w:t>
      </w:r>
      <w:r w:rsidR="00367EF6" w:rsidRPr="00B054C5">
        <w:rPr>
          <w:sz w:val="28"/>
          <w:szCs w:val="28"/>
        </w:rPr>
        <w:t>У</w:t>
      </w:r>
      <w:r w:rsidRPr="00B054C5">
        <w:rPr>
          <w:sz w:val="28"/>
          <w:szCs w:val="28"/>
        </w:rPr>
        <w:t xml:space="preserve">правление на основании полученной информации вносит соответствующие изменения в перечень налоговых расходов </w:t>
      </w:r>
      <w:r w:rsidR="009239AB" w:rsidRPr="00B054C5">
        <w:rPr>
          <w:sz w:val="28"/>
          <w:szCs w:val="28"/>
        </w:rPr>
        <w:t>городского округа</w:t>
      </w:r>
      <w:r w:rsidRPr="00B054C5">
        <w:rPr>
          <w:sz w:val="28"/>
          <w:szCs w:val="28"/>
        </w:rPr>
        <w:t xml:space="preserve">. </w:t>
      </w:r>
    </w:p>
    <w:p w:rsidR="00E83BDC" w:rsidRPr="00B054C5" w:rsidRDefault="00E83BDC" w:rsidP="009239AB">
      <w:pPr>
        <w:ind w:firstLine="708"/>
        <w:jc w:val="both"/>
        <w:rPr>
          <w:sz w:val="28"/>
          <w:szCs w:val="28"/>
        </w:rPr>
      </w:pPr>
      <w:r w:rsidRPr="00B054C5">
        <w:rPr>
          <w:sz w:val="28"/>
          <w:szCs w:val="28"/>
        </w:rPr>
        <w:t xml:space="preserve">Изменения в перечень налоговых расходов </w:t>
      </w:r>
      <w:r w:rsidR="009239AB" w:rsidRPr="00B054C5">
        <w:rPr>
          <w:sz w:val="28"/>
          <w:szCs w:val="28"/>
        </w:rPr>
        <w:t xml:space="preserve">городского округа </w:t>
      </w:r>
      <w:r w:rsidRPr="00B054C5">
        <w:rPr>
          <w:sz w:val="28"/>
          <w:szCs w:val="28"/>
        </w:rPr>
        <w:t>утверждаю</w:t>
      </w:r>
      <w:r w:rsidR="009239AB" w:rsidRPr="00B054C5">
        <w:rPr>
          <w:sz w:val="28"/>
          <w:szCs w:val="28"/>
        </w:rPr>
        <w:t xml:space="preserve">тся </w:t>
      </w:r>
      <w:r w:rsidR="00EC4384" w:rsidRPr="00B054C5">
        <w:rPr>
          <w:sz w:val="28"/>
          <w:szCs w:val="28"/>
        </w:rPr>
        <w:t>постановлением администрации городского округа</w:t>
      </w:r>
      <w:r w:rsidRPr="00B054C5">
        <w:rPr>
          <w:sz w:val="28"/>
          <w:szCs w:val="28"/>
        </w:rPr>
        <w:t xml:space="preserve"> и размещаю</w:t>
      </w:r>
      <w:r w:rsidR="009239AB" w:rsidRPr="00B054C5">
        <w:rPr>
          <w:sz w:val="28"/>
          <w:szCs w:val="28"/>
        </w:rPr>
        <w:t>тся на официальном сайте</w:t>
      </w:r>
      <w:r w:rsidR="00EC4384" w:rsidRPr="00B054C5">
        <w:rPr>
          <w:sz w:val="28"/>
          <w:szCs w:val="28"/>
        </w:rPr>
        <w:t xml:space="preserve">городского округа </w:t>
      </w:r>
      <w:r w:rsidRPr="00B054C5">
        <w:rPr>
          <w:sz w:val="28"/>
          <w:szCs w:val="28"/>
        </w:rPr>
        <w:t>в информационно-телекоммуникационной сети «Интернет».</w:t>
      </w:r>
    </w:p>
    <w:p w:rsidR="00D6448A" w:rsidRPr="00B054C5" w:rsidRDefault="00D6448A" w:rsidP="00DA6763">
      <w:pPr>
        <w:ind w:firstLine="709"/>
        <w:jc w:val="both"/>
        <w:rPr>
          <w:sz w:val="28"/>
          <w:szCs w:val="28"/>
        </w:rPr>
      </w:pPr>
    </w:p>
    <w:p w:rsidR="001305F7" w:rsidRPr="00B054C5" w:rsidRDefault="001305F7" w:rsidP="001305F7">
      <w:pPr>
        <w:ind w:firstLine="851"/>
        <w:jc w:val="center"/>
        <w:outlineLvl w:val="1"/>
        <w:rPr>
          <w:sz w:val="28"/>
          <w:szCs w:val="28"/>
        </w:rPr>
      </w:pPr>
      <w:r w:rsidRPr="00B054C5">
        <w:rPr>
          <w:sz w:val="28"/>
          <w:szCs w:val="28"/>
        </w:rPr>
        <w:t xml:space="preserve">3. Порядок оценки налоговых расходов </w:t>
      </w:r>
    </w:p>
    <w:p w:rsidR="001305F7" w:rsidRPr="00B054C5" w:rsidRDefault="001305F7" w:rsidP="001305F7">
      <w:pPr>
        <w:ind w:firstLine="851"/>
        <w:jc w:val="center"/>
        <w:outlineLvl w:val="1"/>
        <w:rPr>
          <w:sz w:val="28"/>
          <w:szCs w:val="28"/>
        </w:rPr>
      </w:pPr>
      <w:r w:rsidRPr="00B054C5">
        <w:rPr>
          <w:sz w:val="28"/>
          <w:szCs w:val="28"/>
        </w:rPr>
        <w:t>городского округа</w:t>
      </w:r>
    </w:p>
    <w:p w:rsidR="001305F7" w:rsidRPr="00B054C5" w:rsidRDefault="001305F7" w:rsidP="001305F7">
      <w:pPr>
        <w:ind w:firstLine="851"/>
        <w:jc w:val="both"/>
        <w:rPr>
          <w:sz w:val="28"/>
          <w:szCs w:val="28"/>
        </w:rPr>
      </w:pPr>
    </w:p>
    <w:p w:rsidR="001305F7" w:rsidRPr="00B054C5" w:rsidRDefault="001305F7" w:rsidP="001305F7">
      <w:pPr>
        <w:ind w:firstLine="851"/>
        <w:jc w:val="both"/>
        <w:outlineLvl w:val="2"/>
        <w:rPr>
          <w:sz w:val="28"/>
          <w:szCs w:val="28"/>
        </w:rPr>
      </w:pPr>
      <w:r w:rsidRPr="00B054C5">
        <w:rPr>
          <w:sz w:val="28"/>
          <w:szCs w:val="28"/>
        </w:rPr>
        <w:t xml:space="preserve">3.1. Порядок взаимодействия в процессе оценки налоговых расходов </w:t>
      </w:r>
      <w:r w:rsidR="00766B46" w:rsidRPr="00B054C5">
        <w:rPr>
          <w:sz w:val="28"/>
          <w:szCs w:val="28"/>
        </w:rPr>
        <w:t xml:space="preserve">городского округа </w:t>
      </w:r>
      <w:r w:rsidRPr="00B054C5">
        <w:rPr>
          <w:sz w:val="28"/>
          <w:szCs w:val="28"/>
        </w:rPr>
        <w:t xml:space="preserve">и обобщения результатов оценки эффективности налоговых расходов </w:t>
      </w:r>
      <w:r w:rsidR="00766B46" w:rsidRPr="00B054C5">
        <w:rPr>
          <w:sz w:val="28"/>
          <w:szCs w:val="28"/>
        </w:rPr>
        <w:t>городского округа.</w:t>
      </w:r>
    </w:p>
    <w:p w:rsidR="001305F7" w:rsidRPr="00B054C5" w:rsidRDefault="001305F7" w:rsidP="001305F7">
      <w:pPr>
        <w:ind w:firstLine="851"/>
        <w:jc w:val="both"/>
        <w:rPr>
          <w:sz w:val="28"/>
          <w:szCs w:val="28"/>
        </w:rPr>
      </w:pPr>
      <w:r w:rsidRPr="00B054C5">
        <w:rPr>
          <w:sz w:val="28"/>
          <w:szCs w:val="28"/>
        </w:rPr>
        <w:t xml:space="preserve">3.1.1. В целях проведения оценки налоговых расходов </w:t>
      </w:r>
      <w:r w:rsidR="00766B46" w:rsidRPr="00B054C5">
        <w:rPr>
          <w:sz w:val="28"/>
          <w:szCs w:val="28"/>
        </w:rPr>
        <w:t>городского округа</w:t>
      </w:r>
      <w:r w:rsidRPr="00B054C5">
        <w:rPr>
          <w:sz w:val="28"/>
          <w:szCs w:val="28"/>
        </w:rPr>
        <w:t>:</w:t>
      </w:r>
    </w:p>
    <w:p w:rsidR="001305F7" w:rsidRPr="00B054C5" w:rsidRDefault="00367EF6" w:rsidP="001305F7">
      <w:pPr>
        <w:ind w:firstLine="851"/>
        <w:jc w:val="both"/>
        <w:rPr>
          <w:sz w:val="28"/>
          <w:szCs w:val="28"/>
        </w:rPr>
      </w:pPr>
      <w:r w:rsidRPr="00B054C5">
        <w:rPr>
          <w:sz w:val="28"/>
          <w:szCs w:val="28"/>
        </w:rPr>
        <w:t>а) У</w:t>
      </w:r>
      <w:r w:rsidR="001305F7" w:rsidRPr="00B054C5">
        <w:rPr>
          <w:sz w:val="28"/>
          <w:szCs w:val="28"/>
        </w:rPr>
        <w:t xml:space="preserve">правление ежегодно до 1 февраля направляет в </w:t>
      </w:r>
      <w:r w:rsidR="00766B46" w:rsidRPr="00B054C5">
        <w:rPr>
          <w:sz w:val="28"/>
          <w:szCs w:val="28"/>
        </w:rPr>
        <w:t>Межрайонную ИФНС России № 9 по Кемеровской области</w:t>
      </w:r>
      <w:r w:rsidR="001305F7" w:rsidRPr="00B054C5">
        <w:rPr>
          <w:sz w:val="28"/>
          <w:szCs w:val="28"/>
        </w:rPr>
        <w:t xml:space="preserve"> сведения о категориях плательщиков с указанием обусловливающих соответствующие налоговые расходы </w:t>
      </w:r>
      <w:r w:rsidR="00766B46" w:rsidRPr="00B054C5">
        <w:rPr>
          <w:sz w:val="28"/>
          <w:szCs w:val="28"/>
        </w:rPr>
        <w:t>городского округа</w:t>
      </w:r>
      <w:r w:rsidR="001305F7" w:rsidRPr="00B054C5">
        <w:rPr>
          <w:sz w:val="28"/>
          <w:szCs w:val="28"/>
        </w:rPr>
        <w:t xml:space="preserve"> нормативных правовых актов </w:t>
      </w:r>
      <w:r w:rsidR="00766B46" w:rsidRPr="00B054C5">
        <w:rPr>
          <w:sz w:val="28"/>
          <w:szCs w:val="28"/>
        </w:rPr>
        <w:t>городского округа</w:t>
      </w:r>
      <w:r w:rsidR="001305F7" w:rsidRPr="00B054C5">
        <w:rPr>
          <w:sz w:val="28"/>
          <w:szCs w:val="28"/>
        </w:rPr>
        <w:t>, в том числе действовавших в отчетном году и в году, предшествующем отчетному году, и иной информации, предусмотренной Общими требованиями;</w:t>
      </w:r>
    </w:p>
    <w:p w:rsidR="001305F7" w:rsidRPr="00B054C5" w:rsidRDefault="00367EF6" w:rsidP="001305F7">
      <w:pPr>
        <w:ind w:firstLine="851"/>
        <w:jc w:val="both"/>
        <w:rPr>
          <w:sz w:val="28"/>
          <w:szCs w:val="28"/>
        </w:rPr>
      </w:pPr>
      <w:r w:rsidRPr="00B054C5">
        <w:rPr>
          <w:sz w:val="28"/>
          <w:szCs w:val="28"/>
        </w:rPr>
        <w:t>б) У</w:t>
      </w:r>
      <w:r w:rsidR="001305F7" w:rsidRPr="00B054C5">
        <w:rPr>
          <w:sz w:val="28"/>
          <w:szCs w:val="28"/>
        </w:rPr>
        <w:t xml:space="preserve">правление ежегодно до 10 апреля направляет кураторам налоговых расходов </w:t>
      </w:r>
      <w:r w:rsidR="00766B46" w:rsidRPr="00B054C5">
        <w:rPr>
          <w:sz w:val="28"/>
          <w:szCs w:val="28"/>
        </w:rPr>
        <w:t>городского округа</w:t>
      </w:r>
      <w:r w:rsidR="001305F7" w:rsidRPr="00B054C5">
        <w:rPr>
          <w:sz w:val="28"/>
          <w:szCs w:val="28"/>
        </w:rPr>
        <w:t xml:space="preserve"> информацию, полученную от </w:t>
      </w:r>
      <w:r w:rsidR="00766B46" w:rsidRPr="00B054C5">
        <w:rPr>
          <w:sz w:val="28"/>
          <w:szCs w:val="28"/>
        </w:rPr>
        <w:t>Межрайонной ИФНС России № 9 по Кемеровской области</w:t>
      </w:r>
      <w:r w:rsidR="001305F7" w:rsidRPr="00B054C5">
        <w:rPr>
          <w:sz w:val="28"/>
          <w:szCs w:val="28"/>
        </w:rPr>
        <w:t>, включающую в себя:</w:t>
      </w:r>
    </w:p>
    <w:p w:rsidR="001305F7" w:rsidRPr="00B054C5" w:rsidRDefault="001305F7" w:rsidP="001305F7">
      <w:pPr>
        <w:ind w:firstLine="851"/>
        <w:jc w:val="both"/>
        <w:rPr>
          <w:sz w:val="28"/>
          <w:szCs w:val="28"/>
        </w:rPr>
      </w:pPr>
      <w:r w:rsidRPr="00B054C5">
        <w:rPr>
          <w:sz w:val="28"/>
          <w:szCs w:val="28"/>
        </w:rPr>
        <w:t xml:space="preserve">сведения о количестве плательщиков, воспользовавшихся льготами, </w:t>
      </w:r>
      <w:r w:rsidRPr="00B054C5">
        <w:rPr>
          <w:sz w:val="28"/>
          <w:szCs w:val="28"/>
        </w:rPr>
        <w:br/>
        <w:t>за год, предшествующий отчетному году;</w:t>
      </w:r>
    </w:p>
    <w:p w:rsidR="001305F7" w:rsidRPr="00B054C5" w:rsidRDefault="001305F7" w:rsidP="001305F7">
      <w:pPr>
        <w:ind w:firstLine="851"/>
        <w:jc w:val="both"/>
        <w:rPr>
          <w:sz w:val="28"/>
          <w:szCs w:val="28"/>
        </w:rPr>
      </w:pPr>
      <w:r w:rsidRPr="00B054C5">
        <w:rPr>
          <w:sz w:val="28"/>
          <w:szCs w:val="28"/>
        </w:rPr>
        <w:t xml:space="preserve">сведения о суммах выпадающих доходов </w:t>
      </w:r>
      <w:r w:rsidRPr="00B054C5">
        <w:rPr>
          <w:color w:val="000000" w:themeColor="text1"/>
          <w:sz w:val="28"/>
          <w:szCs w:val="28"/>
        </w:rPr>
        <w:t>бюджета</w:t>
      </w:r>
      <w:r w:rsidR="00106EAB" w:rsidRPr="00B054C5">
        <w:rPr>
          <w:color w:val="000000" w:themeColor="text1"/>
          <w:sz w:val="28"/>
          <w:szCs w:val="28"/>
        </w:rPr>
        <w:t xml:space="preserve"> муниципального образования «Анжеро-Судженский городской округ» (далее-местный бюджет)</w:t>
      </w:r>
      <w:r w:rsidRPr="00B054C5">
        <w:rPr>
          <w:sz w:val="28"/>
          <w:szCs w:val="28"/>
        </w:rPr>
        <w:t xml:space="preserve">по каждому налоговому расходу </w:t>
      </w:r>
      <w:r w:rsidR="00766B46" w:rsidRPr="00B054C5">
        <w:rPr>
          <w:sz w:val="28"/>
          <w:szCs w:val="28"/>
        </w:rPr>
        <w:t>городского округа</w:t>
      </w:r>
      <w:r w:rsidRPr="00B054C5">
        <w:rPr>
          <w:sz w:val="28"/>
          <w:szCs w:val="28"/>
        </w:rPr>
        <w:t xml:space="preserve"> за год, предшествующий отчетному году;</w:t>
      </w:r>
    </w:p>
    <w:p w:rsidR="00033016" w:rsidRPr="00B054C5" w:rsidRDefault="00033016" w:rsidP="00033016">
      <w:pPr>
        <w:ind w:firstLine="708"/>
        <w:jc w:val="both"/>
        <w:rPr>
          <w:sz w:val="28"/>
          <w:szCs w:val="28"/>
        </w:rPr>
      </w:pPr>
      <w:r w:rsidRPr="00B054C5">
        <w:rPr>
          <w:sz w:val="28"/>
          <w:szCs w:val="28"/>
        </w:rPr>
        <w:t>сведения об объемах налогов, задекларированных для уплаты плательщиками в местный бюджет по каждому налоговому расходу, в отношении стимулирующих налоговых расходов за 6 лет, предшествующих отчетному финансовому году;</w:t>
      </w:r>
    </w:p>
    <w:p w:rsidR="001305F7" w:rsidRPr="00B054C5" w:rsidRDefault="001305F7" w:rsidP="001305F7">
      <w:pPr>
        <w:ind w:firstLine="851"/>
        <w:jc w:val="both"/>
        <w:rPr>
          <w:sz w:val="28"/>
          <w:szCs w:val="28"/>
        </w:rPr>
      </w:pPr>
      <w:r w:rsidRPr="00B054C5">
        <w:rPr>
          <w:sz w:val="28"/>
          <w:szCs w:val="28"/>
        </w:rPr>
        <w:t xml:space="preserve">в) кураторы налоговых расходов </w:t>
      </w:r>
      <w:r w:rsidR="00FA715A" w:rsidRPr="00B054C5">
        <w:rPr>
          <w:sz w:val="28"/>
          <w:szCs w:val="28"/>
        </w:rPr>
        <w:t xml:space="preserve">городского округа </w:t>
      </w:r>
      <w:r w:rsidRPr="00B054C5">
        <w:rPr>
          <w:sz w:val="28"/>
          <w:szCs w:val="28"/>
        </w:rPr>
        <w:t xml:space="preserve">ежегодно до </w:t>
      </w:r>
      <w:r w:rsidR="00453B22" w:rsidRPr="00B054C5">
        <w:rPr>
          <w:sz w:val="28"/>
          <w:szCs w:val="28"/>
        </w:rPr>
        <w:t>25апреля</w:t>
      </w:r>
      <w:r w:rsidR="0087793D" w:rsidRPr="00B054C5">
        <w:rPr>
          <w:sz w:val="28"/>
          <w:szCs w:val="28"/>
        </w:rPr>
        <w:t xml:space="preserve"> представляют в У</w:t>
      </w:r>
      <w:r w:rsidRPr="00B054C5">
        <w:rPr>
          <w:sz w:val="28"/>
          <w:szCs w:val="28"/>
        </w:rPr>
        <w:t xml:space="preserve">правление результаты оценки эффективности налоговых расходов </w:t>
      </w:r>
      <w:r w:rsidR="00FA715A" w:rsidRPr="00B054C5">
        <w:rPr>
          <w:sz w:val="28"/>
          <w:szCs w:val="28"/>
        </w:rPr>
        <w:t>городского округа</w:t>
      </w:r>
      <w:r w:rsidRPr="00B054C5">
        <w:rPr>
          <w:sz w:val="28"/>
          <w:szCs w:val="28"/>
        </w:rPr>
        <w:t xml:space="preserve"> за год, предшествующий отчетному, проведенной в соответствии с настоящим Положением;</w:t>
      </w:r>
    </w:p>
    <w:p w:rsidR="001305F7" w:rsidRPr="00B054C5" w:rsidRDefault="001305F7" w:rsidP="001305F7">
      <w:pPr>
        <w:ind w:firstLine="851"/>
        <w:jc w:val="both"/>
        <w:rPr>
          <w:sz w:val="28"/>
          <w:szCs w:val="28"/>
        </w:rPr>
      </w:pPr>
      <w:r w:rsidRPr="00B054C5">
        <w:rPr>
          <w:sz w:val="28"/>
          <w:szCs w:val="28"/>
        </w:rPr>
        <w:lastRenderedPageBreak/>
        <w:t xml:space="preserve">г) </w:t>
      </w:r>
      <w:r w:rsidR="0087793D" w:rsidRPr="00B054C5">
        <w:rPr>
          <w:sz w:val="28"/>
          <w:szCs w:val="28"/>
        </w:rPr>
        <w:t>У</w:t>
      </w:r>
      <w:r w:rsidR="00453B22" w:rsidRPr="00B054C5">
        <w:rPr>
          <w:sz w:val="28"/>
          <w:szCs w:val="28"/>
        </w:rPr>
        <w:t>правление ежегодно до 15 мая</w:t>
      </w:r>
      <w:r w:rsidR="00545F33" w:rsidRPr="00B054C5">
        <w:rPr>
          <w:sz w:val="28"/>
          <w:szCs w:val="28"/>
        </w:rPr>
        <w:t xml:space="preserve"> представляет в </w:t>
      </w:r>
      <w:r w:rsidR="00357137">
        <w:rPr>
          <w:sz w:val="28"/>
          <w:szCs w:val="28"/>
        </w:rPr>
        <w:t xml:space="preserve">Министерство финансов Кузбасса </w:t>
      </w:r>
      <w:r w:rsidRPr="00B054C5">
        <w:rPr>
          <w:sz w:val="28"/>
          <w:szCs w:val="28"/>
        </w:rPr>
        <w:t xml:space="preserve">данные для оценки эффективности налоговых расходов </w:t>
      </w:r>
      <w:r w:rsidR="0087793D" w:rsidRPr="00B054C5">
        <w:rPr>
          <w:sz w:val="28"/>
          <w:szCs w:val="28"/>
        </w:rPr>
        <w:t xml:space="preserve">городского округа </w:t>
      </w:r>
      <w:r w:rsidRPr="00B054C5">
        <w:rPr>
          <w:sz w:val="28"/>
          <w:szCs w:val="28"/>
        </w:rPr>
        <w:t>по перечню</w:t>
      </w:r>
      <w:r w:rsidR="00CC157F" w:rsidRPr="00B054C5">
        <w:rPr>
          <w:sz w:val="28"/>
          <w:szCs w:val="28"/>
        </w:rPr>
        <w:t xml:space="preserve"> согласно приложению</w:t>
      </w:r>
      <w:r w:rsidR="00B054C5" w:rsidRPr="00B054C5">
        <w:rPr>
          <w:sz w:val="28"/>
          <w:szCs w:val="28"/>
        </w:rPr>
        <w:t xml:space="preserve"> 1</w:t>
      </w:r>
      <w:r w:rsidR="00EC4384" w:rsidRPr="00B054C5">
        <w:rPr>
          <w:sz w:val="28"/>
          <w:szCs w:val="28"/>
        </w:rPr>
        <w:t>;</w:t>
      </w:r>
    </w:p>
    <w:p w:rsidR="00E95F92" w:rsidRPr="00B054C5" w:rsidRDefault="0087793D" w:rsidP="00E95F92">
      <w:pPr>
        <w:ind w:firstLine="708"/>
        <w:jc w:val="both"/>
        <w:rPr>
          <w:sz w:val="28"/>
          <w:szCs w:val="28"/>
        </w:rPr>
      </w:pPr>
      <w:r w:rsidRPr="00B054C5">
        <w:rPr>
          <w:sz w:val="28"/>
          <w:szCs w:val="28"/>
        </w:rPr>
        <w:t>д) У</w:t>
      </w:r>
      <w:r w:rsidR="001305F7" w:rsidRPr="00B054C5">
        <w:rPr>
          <w:sz w:val="28"/>
          <w:szCs w:val="28"/>
        </w:rPr>
        <w:t>правление</w:t>
      </w:r>
      <w:r w:rsidR="00453B22" w:rsidRPr="00B054C5">
        <w:rPr>
          <w:sz w:val="28"/>
          <w:szCs w:val="28"/>
        </w:rPr>
        <w:t>ежегодно до 01</w:t>
      </w:r>
      <w:r w:rsidR="001305F7" w:rsidRPr="00B054C5">
        <w:rPr>
          <w:sz w:val="28"/>
          <w:szCs w:val="28"/>
        </w:rPr>
        <w:t xml:space="preserve"> июня обобщает результаты оценки налоговых расходов </w:t>
      </w:r>
      <w:r w:rsidR="00545F33" w:rsidRPr="00B054C5">
        <w:rPr>
          <w:sz w:val="28"/>
          <w:szCs w:val="28"/>
        </w:rPr>
        <w:t xml:space="preserve">городского округа </w:t>
      </w:r>
      <w:r w:rsidR="001305F7" w:rsidRPr="00B054C5">
        <w:rPr>
          <w:sz w:val="28"/>
          <w:szCs w:val="28"/>
        </w:rPr>
        <w:t xml:space="preserve">в виде сводного отчета об оценке налоговых расходов </w:t>
      </w:r>
      <w:r w:rsidR="00545F33" w:rsidRPr="00B054C5">
        <w:rPr>
          <w:sz w:val="28"/>
          <w:szCs w:val="28"/>
        </w:rPr>
        <w:t>городского округа</w:t>
      </w:r>
      <w:r w:rsidR="00E95F92" w:rsidRPr="00B054C5">
        <w:rPr>
          <w:sz w:val="28"/>
          <w:szCs w:val="28"/>
        </w:rPr>
        <w:t>;</w:t>
      </w:r>
    </w:p>
    <w:p w:rsidR="001305F7" w:rsidRPr="00B054C5" w:rsidRDefault="001305F7" w:rsidP="001305F7">
      <w:pPr>
        <w:ind w:firstLine="851"/>
        <w:jc w:val="both"/>
        <w:rPr>
          <w:sz w:val="28"/>
          <w:szCs w:val="28"/>
        </w:rPr>
      </w:pPr>
      <w:r w:rsidRPr="00B054C5">
        <w:rPr>
          <w:sz w:val="28"/>
          <w:szCs w:val="28"/>
        </w:rPr>
        <w:t xml:space="preserve">е) в течение 10 рабочих дней </w:t>
      </w:r>
      <w:r w:rsidR="00E95F92" w:rsidRPr="00B054C5">
        <w:rPr>
          <w:sz w:val="28"/>
          <w:szCs w:val="28"/>
        </w:rPr>
        <w:t xml:space="preserve">после </w:t>
      </w:r>
      <w:r w:rsidR="00B054C5" w:rsidRPr="00B054C5">
        <w:rPr>
          <w:sz w:val="28"/>
          <w:szCs w:val="28"/>
        </w:rPr>
        <w:t>формирования</w:t>
      </w:r>
      <w:r w:rsidR="00E95F92" w:rsidRPr="00B054C5">
        <w:rPr>
          <w:sz w:val="28"/>
          <w:szCs w:val="28"/>
        </w:rPr>
        <w:t xml:space="preserve"> итогов оценки эффективностиналоговых расходов городского округа</w:t>
      </w:r>
      <w:r w:rsidR="00DF4462" w:rsidRPr="00B054C5">
        <w:rPr>
          <w:sz w:val="28"/>
          <w:szCs w:val="28"/>
        </w:rPr>
        <w:t>,</w:t>
      </w:r>
      <w:r w:rsidRPr="00B054C5">
        <w:rPr>
          <w:sz w:val="28"/>
          <w:szCs w:val="28"/>
        </w:rPr>
        <w:t xml:space="preserve">сводный отчет о результатах оценки налоговых расходов </w:t>
      </w:r>
      <w:r w:rsidR="00545F33" w:rsidRPr="00B054C5">
        <w:rPr>
          <w:sz w:val="28"/>
          <w:szCs w:val="28"/>
        </w:rPr>
        <w:t xml:space="preserve">городского округа </w:t>
      </w:r>
      <w:r w:rsidRPr="00B054C5">
        <w:rPr>
          <w:sz w:val="28"/>
          <w:szCs w:val="28"/>
        </w:rPr>
        <w:t xml:space="preserve">размещается на официальном сайте </w:t>
      </w:r>
      <w:r w:rsidR="00EC4384" w:rsidRPr="00B054C5">
        <w:rPr>
          <w:sz w:val="28"/>
          <w:szCs w:val="28"/>
        </w:rPr>
        <w:t xml:space="preserve">городского округа </w:t>
      </w:r>
      <w:r w:rsidRPr="00B054C5">
        <w:rPr>
          <w:sz w:val="28"/>
          <w:szCs w:val="28"/>
        </w:rPr>
        <w:t>в информационно-телекоммуникационной сети «Интернет»;</w:t>
      </w:r>
    </w:p>
    <w:p w:rsidR="001305F7" w:rsidRPr="00B054C5" w:rsidRDefault="0087793D" w:rsidP="001305F7">
      <w:pPr>
        <w:ind w:firstLine="851"/>
        <w:jc w:val="both"/>
        <w:rPr>
          <w:sz w:val="28"/>
          <w:szCs w:val="28"/>
        </w:rPr>
      </w:pPr>
      <w:r w:rsidRPr="00B054C5">
        <w:rPr>
          <w:sz w:val="28"/>
          <w:szCs w:val="28"/>
        </w:rPr>
        <w:t>ж) У</w:t>
      </w:r>
      <w:r w:rsidR="00453B22" w:rsidRPr="00B054C5">
        <w:rPr>
          <w:sz w:val="28"/>
          <w:szCs w:val="28"/>
        </w:rPr>
        <w:t>правление ежегодно до 15</w:t>
      </w:r>
      <w:r w:rsidR="001305F7" w:rsidRPr="00B054C5">
        <w:rPr>
          <w:sz w:val="28"/>
          <w:szCs w:val="28"/>
        </w:rPr>
        <w:t xml:space="preserve"> августа при необходимости представляет в </w:t>
      </w:r>
      <w:r w:rsidR="00B8355B">
        <w:rPr>
          <w:sz w:val="28"/>
          <w:szCs w:val="28"/>
        </w:rPr>
        <w:t>Министерство финансов Кузбасса</w:t>
      </w:r>
      <w:r w:rsidR="001305F7" w:rsidRPr="00B054C5">
        <w:rPr>
          <w:sz w:val="28"/>
          <w:szCs w:val="28"/>
        </w:rPr>
        <w:t xml:space="preserve">уточненную информацию по результатам проведенной оценки эффективности налоговых расходов </w:t>
      </w:r>
      <w:r w:rsidR="00545F33" w:rsidRPr="00B054C5">
        <w:rPr>
          <w:sz w:val="28"/>
          <w:szCs w:val="28"/>
        </w:rPr>
        <w:t xml:space="preserve">городского округа </w:t>
      </w:r>
      <w:r w:rsidR="001305F7" w:rsidRPr="00B054C5">
        <w:rPr>
          <w:sz w:val="28"/>
          <w:szCs w:val="28"/>
        </w:rPr>
        <w:t>по перечню</w:t>
      </w:r>
      <w:r w:rsidR="00CC157F" w:rsidRPr="00B054C5">
        <w:rPr>
          <w:sz w:val="28"/>
          <w:szCs w:val="28"/>
        </w:rPr>
        <w:t xml:space="preserve"> согласно приложению </w:t>
      </w:r>
      <w:r w:rsidR="00B054C5" w:rsidRPr="00B054C5">
        <w:rPr>
          <w:sz w:val="28"/>
          <w:szCs w:val="28"/>
        </w:rPr>
        <w:t>1</w:t>
      </w:r>
      <w:r w:rsidR="00EC4384" w:rsidRPr="00B054C5">
        <w:rPr>
          <w:sz w:val="28"/>
          <w:szCs w:val="28"/>
        </w:rPr>
        <w:t>.</w:t>
      </w:r>
    </w:p>
    <w:p w:rsidR="001305F7" w:rsidRPr="00B054C5" w:rsidRDefault="001305F7" w:rsidP="001305F7">
      <w:pPr>
        <w:ind w:firstLine="851"/>
        <w:jc w:val="both"/>
        <w:rPr>
          <w:sz w:val="28"/>
          <w:szCs w:val="28"/>
        </w:rPr>
      </w:pPr>
      <w:r w:rsidRPr="00B054C5">
        <w:rPr>
          <w:sz w:val="28"/>
          <w:szCs w:val="28"/>
        </w:rPr>
        <w:t xml:space="preserve">3.1.2. В случае изменения целевых характеристик налоговых расходов </w:t>
      </w:r>
      <w:r w:rsidR="00545F33" w:rsidRPr="00B054C5">
        <w:rPr>
          <w:sz w:val="28"/>
          <w:szCs w:val="28"/>
        </w:rPr>
        <w:t>городского округа</w:t>
      </w:r>
      <w:r w:rsidRPr="00B054C5">
        <w:rPr>
          <w:sz w:val="28"/>
          <w:szCs w:val="28"/>
        </w:rPr>
        <w:t xml:space="preserve">, а также целей, структуры </w:t>
      </w:r>
      <w:r w:rsidR="00545F33" w:rsidRPr="00B054C5">
        <w:rPr>
          <w:sz w:val="28"/>
          <w:szCs w:val="28"/>
        </w:rPr>
        <w:t>муниципаль</w:t>
      </w:r>
      <w:r w:rsidRPr="00B054C5">
        <w:rPr>
          <w:sz w:val="28"/>
          <w:szCs w:val="28"/>
        </w:rPr>
        <w:t xml:space="preserve">ных программ </w:t>
      </w:r>
      <w:r w:rsidR="00545F33" w:rsidRPr="00B054C5">
        <w:rPr>
          <w:sz w:val="28"/>
          <w:szCs w:val="28"/>
        </w:rPr>
        <w:t>городского округа</w:t>
      </w:r>
      <w:r w:rsidRPr="00B054C5">
        <w:rPr>
          <w:sz w:val="28"/>
          <w:szCs w:val="28"/>
        </w:rPr>
        <w:t xml:space="preserve">, целей социально-экономической политики, не относящихся к </w:t>
      </w:r>
      <w:r w:rsidR="00545F33" w:rsidRPr="00B054C5">
        <w:rPr>
          <w:sz w:val="28"/>
          <w:szCs w:val="28"/>
        </w:rPr>
        <w:t>муниципаль</w:t>
      </w:r>
      <w:r w:rsidRPr="00B054C5">
        <w:rPr>
          <w:sz w:val="28"/>
          <w:szCs w:val="28"/>
        </w:rPr>
        <w:t xml:space="preserve">ным программам </w:t>
      </w:r>
      <w:r w:rsidR="00545F33" w:rsidRPr="00B054C5">
        <w:rPr>
          <w:sz w:val="28"/>
          <w:szCs w:val="28"/>
        </w:rPr>
        <w:t>городского округа</w:t>
      </w:r>
      <w:r w:rsidRPr="00B054C5">
        <w:rPr>
          <w:sz w:val="28"/>
          <w:szCs w:val="28"/>
        </w:rPr>
        <w:t xml:space="preserve">, для оценки налоговых расходов </w:t>
      </w:r>
      <w:r w:rsidR="00545F33" w:rsidRPr="00B054C5">
        <w:rPr>
          <w:sz w:val="28"/>
          <w:szCs w:val="28"/>
        </w:rPr>
        <w:t>городского округа</w:t>
      </w:r>
      <w:r w:rsidRPr="00B054C5">
        <w:rPr>
          <w:sz w:val="28"/>
          <w:szCs w:val="28"/>
        </w:rPr>
        <w:t xml:space="preserve"> используются их целевые характеристики, цели, структурные элементы </w:t>
      </w:r>
      <w:r w:rsidR="00545F33" w:rsidRPr="00B054C5">
        <w:rPr>
          <w:sz w:val="28"/>
          <w:szCs w:val="28"/>
        </w:rPr>
        <w:t>муниципаль</w:t>
      </w:r>
      <w:r w:rsidRPr="00B054C5">
        <w:rPr>
          <w:sz w:val="28"/>
          <w:szCs w:val="28"/>
        </w:rPr>
        <w:t xml:space="preserve">ных программ </w:t>
      </w:r>
      <w:r w:rsidR="00545F33" w:rsidRPr="00B054C5">
        <w:rPr>
          <w:sz w:val="28"/>
          <w:szCs w:val="28"/>
        </w:rPr>
        <w:t>городского округа</w:t>
      </w:r>
      <w:r w:rsidRPr="00B054C5">
        <w:rPr>
          <w:sz w:val="28"/>
          <w:szCs w:val="28"/>
        </w:rPr>
        <w:t xml:space="preserve">, цели социально-экономической политики, не относящиеся к </w:t>
      </w:r>
      <w:r w:rsidR="00545F33" w:rsidRPr="00B054C5">
        <w:rPr>
          <w:sz w:val="28"/>
          <w:szCs w:val="28"/>
        </w:rPr>
        <w:t>муниципаль</w:t>
      </w:r>
      <w:r w:rsidRPr="00B054C5">
        <w:rPr>
          <w:sz w:val="28"/>
          <w:szCs w:val="28"/>
        </w:rPr>
        <w:t xml:space="preserve">ным программам </w:t>
      </w:r>
      <w:r w:rsidR="00545F33" w:rsidRPr="00B054C5">
        <w:rPr>
          <w:sz w:val="28"/>
          <w:szCs w:val="28"/>
        </w:rPr>
        <w:t>городского округа</w:t>
      </w:r>
      <w:r w:rsidRPr="00B054C5">
        <w:rPr>
          <w:sz w:val="28"/>
          <w:szCs w:val="28"/>
        </w:rPr>
        <w:t>, действующие в году, за который проводится оценка эффективности налоговых расходов.</w:t>
      </w:r>
    </w:p>
    <w:p w:rsidR="001305F7" w:rsidRPr="00B054C5" w:rsidRDefault="001305F7" w:rsidP="001305F7">
      <w:pPr>
        <w:ind w:firstLine="851"/>
        <w:jc w:val="both"/>
        <w:rPr>
          <w:sz w:val="28"/>
          <w:szCs w:val="28"/>
        </w:rPr>
      </w:pPr>
      <w:r w:rsidRPr="00B054C5">
        <w:rPr>
          <w:sz w:val="28"/>
          <w:szCs w:val="28"/>
        </w:rPr>
        <w:t xml:space="preserve">3.1.3. Сводный отчет об оценке налоговых расходов </w:t>
      </w:r>
      <w:r w:rsidR="00354A2F" w:rsidRPr="00B054C5">
        <w:rPr>
          <w:sz w:val="28"/>
          <w:szCs w:val="28"/>
        </w:rPr>
        <w:t>городского округа</w:t>
      </w:r>
      <w:r w:rsidRPr="00B054C5">
        <w:rPr>
          <w:sz w:val="28"/>
          <w:szCs w:val="28"/>
        </w:rPr>
        <w:t xml:space="preserve"> включает в себя:</w:t>
      </w:r>
    </w:p>
    <w:p w:rsidR="001305F7" w:rsidRPr="00B054C5" w:rsidRDefault="001305F7" w:rsidP="001305F7">
      <w:pPr>
        <w:ind w:firstLine="851"/>
        <w:jc w:val="both"/>
        <w:rPr>
          <w:sz w:val="28"/>
          <w:szCs w:val="28"/>
        </w:rPr>
      </w:pPr>
      <w:r w:rsidRPr="00B054C5">
        <w:rPr>
          <w:sz w:val="28"/>
          <w:szCs w:val="28"/>
        </w:rPr>
        <w:t xml:space="preserve">обобщенные результаты оценки налоговых расходов </w:t>
      </w:r>
      <w:r w:rsidR="00FE7641" w:rsidRPr="00B054C5">
        <w:rPr>
          <w:sz w:val="28"/>
          <w:szCs w:val="28"/>
        </w:rPr>
        <w:t xml:space="preserve">городского округа </w:t>
      </w:r>
      <w:r w:rsidRPr="00B054C5">
        <w:rPr>
          <w:sz w:val="28"/>
          <w:szCs w:val="28"/>
        </w:rPr>
        <w:t>за год, предшествующий отчетному;</w:t>
      </w:r>
    </w:p>
    <w:p w:rsidR="001305F7" w:rsidRPr="00B054C5" w:rsidRDefault="001305F7" w:rsidP="001305F7">
      <w:pPr>
        <w:ind w:firstLine="851"/>
        <w:jc w:val="both"/>
        <w:rPr>
          <w:sz w:val="28"/>
          <w:szCs w:val="28"/>
        </w:rPr>
      </w:pPr>
      <w:r w:rsidRPr="00B054C5">
        <w:rPr>
          <w:sz w:val="28"/>
          <w:szCs w:val="28"/>
        </w:rPr>
        <w:t xml:space="preserve">сведения о суммах выпадающих доходов </w:t>
      </w:r>
      <w:r w:rsidR="0087793D" w:rsidRPr="00B054C5">
        <w:rPr>
          <w:sz w:val="28"/>
          <w:szCs w:val="28"/>
        </w:rPr>
        <w:t xml:space="preserve">местного </w:t>
      </w:r>
      <w:r w:rsidRPr="00B054C5">
        <w:rPr>
          <w:color w:val="000000" w:themeColor="text1"/>
          <w:sz w:val="28"/>
          <w:szCs w:val="28"/>
        </w:rPr>
        <w:t xml:space="preserve">бюджета </w:t>
      </w:r>
      <w:r w:rsidRPr="00B054C5">
        <w:rPr>
          <w:sz w:val="28"/>
          <w:szCs w:val="28"/>
        </w:rPr>
        <w:t xml:space="preserve">по каждому налоговому расходу </w:t>
      </w:r>
      <w:r w:rsidR="00FE7641" w:rsidRPr="00B054C5">
        <w:rPr>
          <w:sz w:val="28"/>
          <w:szCs w:val="28"/>
        </w:rPr>
        <w:t xml:space="preserve">городского округа </w:t>
      </w:r>
      <w:r w:rsidRPr="00B054C5">
        <w:rPr>
          <w:sz w:val="28"/>
          <w:szCs w:val="28"/>
        </w:rPr>
        <w:t>за год, предшествующий отчетному;</w:t>
      </w:r>
    </w:p>
    <w:p w:rsidR="001305F7" w:rsidRPr="00B054C5" w:rsidRDefault="001305F7" w:rsidP="001305F7">
      <w:pPr>
        <w:ind w:firstLine="851"/>
        <w:jc w:val="both"/>
        <w:rPr>
          <w:sz w:val="28"/>
          <w:szCs w:val="28"/>
        </w:rPr>
      </w:pPr>
      <w:r w:rsidRPr="00B054C5">
        <w:rPr>
          <w:sz w:val="28"/>
          <w:szCs w:val="28"/>
        </w:rPr>
        <w:t xml:space="preserve">оценку и прогноз объема предоставленных льгот за отчетный финансовый год, текущий финансовый год, очередной финансовый год и плановый период по каждому налоговому расходу </w:t>
      </w:r>
      <w:r w:rsidR="00FE7641" w:rsidRPr="00B054C5">
        <w:rPr>
          <w:sz w:val="28"/>
          <w:szCs w:val="28"/>
        </w:rPr>
        <w:t>городского округа</w:t>
      </w:r>
      <w:r w:rsidRPr="00B054C5">
        <w:rPr>
          <w:sz w:val="28"/>
          <w:szCs w:val="28"/>
        </w:rPr>
        <w:t>.</w:t>
      </w:r>
    </w:p>
    <w:p w:rsidR="001305F7" w:rsidRPr="00B054C5" w:rsidRDefault="001305F7" w:rsidP="001305F7">
      <w:pPr>
        <w:ind w:firstLine="851"/>
        <w:jc w:val="both"/>
        <w:rPr>
          <w:sz w:val="28"/>
          <w:szCs w:val="28"/>
        </w:rPr>
      </w:pPr>
      <w:r w:rsidRPr="00B054C5">
        <w:rPr>
          <w:sz w:val="28"/>
          <w:szCs w:val="28"/>
        </w:rPr>
        <w:t xml:space="preserve">Сводный отчет об оценке налоговых расходов </w:t>
      </w:r>
      <w:r w:rsidR="00FE7641" w:rsidRPr="00B054C5">
        <w:rPr>
          <w:sz w:val="28"/>
          <w:szCs w:val="28"/>
        </w:rPr>
        <w:t>городского округа</w:t>
      </w:r>
      <w:r w:rsidRPr="00B054C5">
        <w:rPr>
          <w:sz w:val="28"/>
          <w:szCs w:val="28"/>
        </w:rPr>
        <w:t xml:space="preserve"> может включать в себя и иные сведения.</w:t>
      </w:r>
    </w:p>
    <w:p w:rsidR="001305F7" w:rsidRPr="00B054C5" w:rsidRDefault="001305F7" w:rsidP="00DA6763">
      <w:pPr>
        <w:ind w:firstLine="709"/>
        <w:jc w:val="both"/>
        <w:rPr>
          <w:sz w:val="28"/>
          <w:szCs w:val="28"/>
        </w:rPr>
      </w:pPr>
    </w:p>
    <w:p w:rsidR="002627F4" w:rsidRPr="00B054C5" w:rsidRDefault="002627F4" w:rsidP="00453B22">
      <w:pPr>
        <w:pStyle w:val="af2"/>
        <w:widowControl w:val="0"/>
        <w:spacing w:after="0"/>
        <w:ind w:left="0" w:firstLine="851"/>
        <w:jc w:val="center"/>
        <w:outlineLvl w:val="2"/>
        <w:rPr>
          <w:sz w:val="28"/>
          <w:szCs w:val="28"/>
        </w:rPr>
      </w:pPr>
      <w:r w:rsidRPr="00B054C5">
        <w:rPr>
          <w:bCs/>
          <w:sz w:val="28"/>
          <w:szCs w:val="28"/>
        </w:rPr>
        <w:t xml:space="preserve">3.2. Правила формирования информации о нормативных, целевых и фискальных характеристиках налоговых расходов </w:t>
      </w:r>
      <w:r w:rsidRPr="00B054C5">
        <w:rPr>
          <w:sz w:val="28"/>
          <w:szCs w:val="28"/>
        </w:rPr>
        <w:t>городского округа</w:t>
      </w:r>
    </w:p>
    <w:p w:rsidR="0087793D" w:rsidRPr="00B054C5" w:rsidRDefault="0087793D" w:rsidP="0087793D">
      <w:pPr>
        <w:pStyle w:val="af2"/>
        <w:widowControl w:val="0"/>
        <w:spacing w:after="0"/>
        <w:ind w:left="0" w:firstLine="851"/>
        <w:jc w:val="center"/>
        <w:outlineLvl w:val="2"/>
        <w:rPr>
          <w:sz w:val="28"/>
          <w:szCs w:val="28"/>
        </w:rPr>
      </w:pPr>
    </w:p>
    <w:p w:rsidR="002627F4" w:rsidRPr="00B054C5" w:rsidRDefault="002627F4" w:rsidP="0087793D">
      <w:pPr>
        <w:ind w:firstLine="851"/>
        <w:jc w:val="both"/>
        <w:rPr>
          <w:sz w:val="28"/>
          <w:szCs w:val="28"/>
        </w:rPr>
      </w:pPr>
      <w:r w:rsidRPr="00B054C5">
        <w:rPr>
          <w:sz w:val="28"/>
          <w:szCs w:val="28"/>
        </w:rPr>
        <w:t>3.2.1. Информация о нормативных характеристиках налоговых расходов городского</w:t>
      </w:r>
      <w:r w:rsidR="0087793D" w:rsidRPr="00B054C5">
        <w:rPr>
          <w:sz w:val="28"/>
          <w:szCs w:val="28"/>
        </w:rPr>
        <w:t xml:space="preserve"> округа формируется У</w:t>
      </w:r>
      <w:r w:rsidRPr="00B054C5">
        <w:rPr>
          <w:sz w:val="28"/>
          <w:szCs w:val="28"/>
        </w:rPr>
        <w:t>правлением.</w:t>
      </w:r>
    </w:p>
    <w:p w:rsidR="002627F4" w:rsidRPr="00B054C5" w:rsidRDefault="002627F4" w:rsidP="0087793D">
      <w:pPr>
        <w:ind w:firstLine="851"/>
        <w:jc w:val="both"/>
        <w:rPr>
          <w:sz w:val="28"/>
          <w:szCs w:val="28"/>
        </w:rPr>
      </w:pPr>
      <w:r w:rsidRPr="00B054C5">
        <w:rPr>
          <w:sz w:val="28"/>
          <w:szCs w:val="28"/>
        </w:rPr>
        <w:t>3.2.2. Информация о целевых характеристиках налоговых расходов городского ок</w:t>
      </w:r>
      <w:r w:rsidR="0087793D" w:rsidRPr="00B054C5">
        <w:rPr>
          <w:sz w:val="28"/>
          <w:szCs w:val="28"/>
        </w:rPr>
        <w:t>руга формируется У</w:t>
      </w:r>
      <w:r w:rsidRPr="00B054C5">
        <w:rPr>
          <w:sz w:val="28"/>
          <w:szCs w:val="28"/>
        </w:rPr>
        <w:t>правлением совместно с кураторами налоговых расходов городского округа в порядке, установленном настоящим Положением.</w:t>
      </w:r>
    </w:p>
    <w:p w:rsidR="002627F4" w:rsidRPr="00B054C5" w:rsidRDefault="002627F4" w:rsidP="002627F4">
      <w:pPr>
        <w:ind w:firstLine="851"/>
        <w:jc w:val="both"/>
        <w:rPr>
          <w:sz w:val="28"/>
          <w:szCs w:val="28"/>
        </w:rPr>
      </w:pPr>
      <w:r w:rsidRPr="00B054C5">
        <w:rPr>
          <w:sz w:val="28"/>
          <w:szCs w:val="28"/>
        </w:rPr>
        <w:lastRenderedPageBreak/>
        <w:t xml:space="preserve">3.2.3. Информация о фискальных характеристиках налоговых расходов </w:t>
      </w:r>
      <w:r w:rsidR="001050CF" w:rsidRPr="00B054C5">
        <w:rPr>
          <w:sz w:val="28"/>
          <w:szCs w:val="28"/>
        </w:rPr>
        <w:t xml:space="preserve">городского округа </w:t>
      </w:r>
      <w:r w:rsidR="0087793D" w:rsidRPr="00B054C5">
        <w:rPr>
          <w:sz w:val="28"/>
          <w:szCs w:val="28"/>
        </w:rPr>
        <w:t>формируется У</w:t>
      </w:r>
      <w:r w:rsidRPr="00B054C5">
        <w:rPr>
          <w:sz w:val="28"/>
          <w:szCs w:val="28"/>
        </w:rPr>
        <w:t xml:space="preserve">правлением на основе сведений, полученных от </w:t>
      </w:r>
      <w:r w:rsidR="001050CF" w:rsidRPr="00B054C5">
        <w:rPr>
          <w:sz w:val="28"/>
          <w:szCs w:val="28"/>
        </w:rPr>
        <w:t>Межрайонной ИФНС России № 9 по Кемеровской области</w:t>
      </w:r>
      <w:r w:rsidRPr="00B054C5">
        <w:rPr>
          <w:sz w:val="28"/>
          <w:szCs w:val="28"/>
        </w:rPr>
        <w:t xml:space="preserve">, а также на основе результатов оценки эффективности налоговых расходов </w:t>
      </w:r>
      <w:r w:rsidR="001050CF" w:rsidRPr="00B054C5">
        <w:rPr>
          <w:sz w:val="28"/>
          <w:szCs w:val="28"/>
        </w:rPr>
        <w:t xml:space="preserve">городского округа </w:t>
      </w:r>
      <w:r w:rsidRPr="00B054C5">
        <w:rPr>
          <w:sz w:val="28"/>
          <w:szCs w:val="28"/>
        </w:rPr>
        <w:t xml:space="preserve">и оценок объема предоставленных льгот на текущий финансовый год, очередной финансовый год и плановый период, полученных от кураторов налоговых расходов </w:t>
      </w:r>
      <w:r w:rsidR="001050CF" w:rsidRPr="00B054C5">
        <w:rPr>
          <w:sz w:val="28"/>
          <w:szCs w:val="28"/>
        </w:rPr>
        <w:t>городского округа</w:t>
      </w:r>
      <w:r w:rsidRPr="00B054C5">
        <w:rPr>
          <w:sz w:val="28"/>
          <w:szCs w:val="28"/>
        </w:rPr>
        <w:t>.</w:t>
      </w:r>
    </w:p>
    <w:p w:rsidR="002627F4" w:rsidRPr="00B054C5" w:rsidRDefault="002627F4" w:rsidP="002627F4">
      <w:pPr>
        <w:ind w:firstLine="851"/>
        <w:jc w:val="both"/>
        <w:rPr>
          <w:sz w:val="28"/>
          <w:szCs w:val="28"/>
        </w:rPr>
      </w:pPr>
      <w:r w:rsidRPr="00B054C5">
        <w:rPr>
          <w:sz w:val="28"/>
          <w:szCs w:val="28"/>
        </w:rPr>
        <w:t xml:space="preserve">3.2.4. Перечень показателей для проведения оценки налоговых расходов </w:t>
      </w:r>
      <w:r w:rsidR="00CC4347" w:rsidRPr="00B054C5">
        <w:rPr>
          <w:sz w:val="28"/>
          <w:szCs w:val="28"/>
        </w:rPr>
        <w:t>городского округа</w:t>
      </w:r>
      <w:r w:rsidRPr="00B054C5">
        <w:rPr>
          <w:sz w:val="28"/>
          <w:szCs w:val="28"/>
        </w:rPr>
        <w:t xml:space="preserve">, составляющих нормативные, целевые и фискальные характеристики налоговых расходов </w:t>
      </w:r>
      <w:r w:rsidR="00CC4347" w:rsidRPr="00B054C5">
        <w:rPr>
          <w:sz w:val="28"/>
          <w:szCs w:val="28"/>
        </w:rPr>
        <w:t>городского округа</w:t>
      </w:r>
      <w:r w:rsidRPr="00B054C5">
        <w:rPr>
          <w:sz w:val="28"/>
          <w:szCs w:val="28"/>
        </w:rPr>
        <w:t xml:space="preserve">, приведен в приложении 1 к настоящему Положению. </w:t>
      </w:r>
    </w:p>
    <w:p w:rsidR="001305F7" w:rsidRPr="004E0913" w:rsidRDefault="001305F7" w:rsidP="002627F4">
      <w:pPr>
        <w:ind w:firstLine="709"/>
        <w:jc w:val="both"/>
        <w:rPr>
          <w:sz w:val="16"/>
          <w:szCs w:val="16"/>
        </w:rPr>
      </w:pPr>
    </w:p>
    <w:p w:rsidR="00803439" w:rsidRPr="00B054C5" w:rsidRDefault="00803439" w:rsidP="00543197">
      <w:pPr>
        <w:pStyle w:val="af2"/>
        <w:widowControl w:val="0"/>
        <w:ind w:left="0" w:firstLine="851"/>
        <w:jc w:val="center"/>
        <w:outlineLvl w:val="2"/>
        <w:rPr>
          <w:bCs/>
          <w:sz w:val="28"/>
          <w:szCs w:val="28"/>
        </w:rPr>
      </w:pPr>
      <w:r w:rsidRPr="00B054C5">
        <w:rPr>
          <w:bCs/>
          <w:sz w:val="28"/>
          <w:szCs w:val="28"/>
        </w:rPr>
        <w:t xml:space="preserve">3.3. Правила проведения </w:t>
      </w:r>
      <w:r w:rsidRPr="00B054C5">
        <w:rPr>
          <w:sz w:val="28"/>
          <w:szCs w:val="28"/>
        </w:rPr>
        <w:t xml:space="preserve">оценки налоговых расходов </w:t>
      </w:r>
      <w:r w:rsidRPr="00B054C5">
        <w:rPr>
          <w:sz w:val="28"/>
          <w:szCs w:val="28"/>
        </w:rPr>
        <w:br/>
      </w:r>
      <w:r w:rsidR="00543197" w:rsidRPr="00B054C5">
        <w:rPr>
          <w:sz w:val="28"/>
          <w:szCs w:val="28"/>
        </w:rPr>
        <w:t>городского округа</w:t>
      </w:r>
    </w:p>
    <w:p w:rsidR="00803439" w:rsidRPr="004E0913" w:rsidRDefault="00803439" w:rsidP="00803439">
      <w:pPr>
        <w:ind w:firstLine="851"/>
        <w:jc w:val="both"/>
        <w:rPr>
          <w:sz w:val="16"/>
          <w:szCs w:val="16"/>
        </w:rPr>
      </w:pPr>
    </w:p>
    <w:p w:rsidR="00373F62" w:rsidRPr="00B054C5" w:rsidRDefault="00803439" w:rsidP="00B8355B">
      <w:pPr>
        <w:pStyle w:val="af2"/>
        <w:widowControl w:val="0"/>
        <w:spacing w:after="0"/>
        <w:ind w:left="0" w:firstLine="851"/>
        <w:contextualSpacing/>
        <w:jc w:val="both"/>
        <w:outlineLvl w:val="2"/>
        <w:rPr>
          <w:sz w:val="28"/>
          <w:szCs w:val="28"/>
        </w:rPr>
      </w:pPr>
      <w:r w:rsidRPr="00B054C5">
        <w:rPr>
          <w:sz w:val="28"/>
          <w:szCs w:val="28"/>
        </w:rPr>
        <w:t>3.3.1. В целях проведения оценки э</w:t>
      </w:r>
      <w:r w:rsidR="00373F62" w:rsidRPr="00B054C5">
        <w:rPr>
          <w:sz w:val="28"/>
          <w:szCs w:val="28"/>
        </w:rPr>
        <w:t xml:space="preserve">ффективности налоговых расходов </w:t>
      </w:r>
      <w:r w:rsidRPr="00B054C5">
        <w:rPr>
          <w:sz w:val="28"/>
          <w:szCs w:val="28"/>
        </w:rPr>
        <w:t xml:space="preserve">налоговые расходы </w:t>
      </w:r>
      <w:r w:rsidR="00373F62" w:rsidRPr="00B054C5">
        <w:rPr>
          <w:sz w:val="28"/>
          <w:szCs w:val="28"/>
        </w:rPr>
        <w:t xml:space="preserve">городского округа подразделяются на </w:t>
      </w:r>
      <w:r w:rsidRPr="00B054C5">
        <w:rPr>
          <w:sz w:val="28"/>
          <w:szCs w:val="28"/>
        </w:rPr>
        <w:t>программные, нераспределенные и непрограммные.</w:t>
      </w:r>
    </w:p>
    <w:p w:rsidR="00803439" w:rsidRPr="00B054C5" w:rsidRDefault="00803439" w:rsidP="00B8355B">
      <w:pPr>
        <w:pStyle w:val="af2"/>
        <w:widowControl w:val="0"/>
        <w:spacing w:after="0"/>
        <w:ind w:left="0" w:firstLine="708"/>
        <w:contextualSpacing/>
        <w:jc w:val="both"/>
        <w:outlineLvl w:val="2"/>
        <w:rPr>
          <w:i/>
          <w:sz w:val="28"/>
          <w:szCs w:val="28"/>
        </w:rPr>
      </w:pPr>
      <w:r w:rsidRPr="00B054C5">
        <w:rPr>
          <w:sz w:val="28"/>
          <w:szCs w:val="28"/>
        </w:rPr>
        <w:t xml:space="preserve">3.3.2. Оценка эффективности программныхналоговых расходов </w:t>
      </w:r>
      <w:r w:rsidR="00373F62" w:rsidRPr="00B054C5">
        <w:rPr>
          <w:sz w:val="28"/>
          <w:szCs w:val="28"/>
        </w:rPr>
        <w:t>городского округа</w:t>
      </w:r>
      <w:r w:rsidRPr="00B054C5">
        <w:rPr>
          <w:sz w:val="28"/>
          <w:szCs w:val="28"/>
        </w:rPr>
        <w:t xml:space="preserve"> осуществляется кураторами налоговых расходов </w:t>
      </w:r>
      <w:r w:rsidR="00373F62" w:rsidRPr="00B054C5">
        <w:rPr>
          <w:sz w:val="28"/>
          <w:szCs w:val="28"/>
        </w:rPr>
        <w:t>городского округа</w:t>
      </w:r>
      <w:r w:rsidRPr="00B054C5">
        <w:rPr>
          <w:i/>
          <w:sz w:val="28"/>
          <w:szCs w:val="28"/>
        </w:rPr>
        <w:t>.</w:t>
      </w:r>
    </w:p>
    <w:p w:rsidR="00803439" w:rsidRPr="00B054C5" w:rsidRDefault="00803439" w:rsidP="00B8355B">
      <w:pPr>
        <w:ind w:firstLine="851"/>
        <w:jc w:val="both"/>
        <w:rPr>
          <w:sz w:val="28"/>
          <w:szCs w:val="28"/>
        </w:rPr>
      </w:pPr>
      <w:r w:rsidRPr="00B054C5">
        <w:rPr>
          <w:sz w:val="28"/>
          <w:szCs w:val="28"/>
        </w:rPr>
        <w:t xml:space="preserve">3.3.3.Оценка эффективности нераспределенных налоговых расходов </w:t>
      </w:r>
      <w:r w:rsidR="00373F62" w:rsidRPr="00B054C5">
        <w:rPr>
          <w:sz w:val="28"/>
          <w:szCs w:val="28"/>
        </w:rPr>
        <w:t xml:space="preserve">городского округа осуществляется </w:t>
      </w:r>
      <w:r w:rsidR="0087793D" w:rsidRPr="00B054C5">
        <w:rPr>
          <w:sz w:val="28"/>
          <w:szCs w:val="28"/>
        </w:rPr>
        <w:t>Управлением</w:t>
      </w:r>
      <w:r w:rsidRPr="00B054C5">
        <w:rPr>
          <w:sz w:val="28"/>
          <w:szCs w:val="28"/>
        </w:rPr>
        <w:t>.</w:t>
      </w:r>
    </w:p>
    <w:p w:rsidR="00803439" w:rsidRPr="00B054C5" w:rsidRDefault="00803439" w:rsidP="00B8355B">
      <w:pPr>
        <w:ind w:firstLine="851"/>
        <w:jc w:val="both"/>
        <w:rPr>
          <w:sz w:val="28"/>
          <w:szCs w:val="28"/>
        </w:rPr>
      </w:pPr>
      <w:r w:rsidRPr="00B054C5">
        <w:rPr>
          <w:sz w:val="28"/>
          <w:szCs w:val="28"/>
        </w:rPr>
        <w:t xml:space="preserve">3.3.4. Оценка эффективности непрограммных налоговых расходов </w:t>
      </w:r>
      <w:r w:rsidR="00373F62" w:rsidRPr="00B054C5">
        <w:rPr>
          <w:sz w:val="28"/>
          <w:szCs w:val="28"/>
        </w:rPr>
        <w:t xml:space="preserve">городского округа </w:t>
      </w:r>
      <w:r w:rsidRPr="00B054C5">
        <w:rPr>
          <w:sz w:val="28"/>
          <w:szCs w:val="28"/>
        </w:rPr>
        <w:t xml:space="preserve">осуществляется кураторами налоговых расходов </w:t>
      </w:r>
      <w:r w:rsidR="00373F62" w:rsidRPr="00B054C5">
        <w:rPr>
          <w:sz w:val="28"/>
          <w:szCs w:val="28"/>
        </w:rPr>
        <w:t xml:space="preserve">городского округа, </w:t>
      </w:r>
      <w:r w:rsidRPr="00B054C5">
        <w:rPr>
          <w:sz w:val="28"/>
          <w:szCs w:val="28"/>
        </w:rPr>
        <w:t xml:space="preserve">ответственными за достижение соответствующих налоговому расходу целей социально-экономической политики </w:t>
      </w:r>
      <w:r w:rsidR="00373F62" w:rsidRPr="00B054C5">
        <w:rPr>
          <w:sz w:val="28"/>
          <w:szCs w:val="28"/>
        </w:rPr>
        <w:t>городского округа</w:t>
      </w:r>
      <w:r w:rsidRPr="00B054C5">
        <w:rPr>
          <w:sz w:val="28"/>
          <w:szCs w:val="28"/>
        </w:rPr>
        <w:t xml:space="preserve">, не относящихся к </w:t>
      </w:r>
      <w:r w:rsidR="00373F62" w:rsidRPr="00B054C5">
        <w:rPr>
          <w:sz w:val="28"/>
          <w:szCs w:val="28"/>
        </w:rPr>
        <w:t>муниципальным</w:t>
      </w:r>
      <w:r w:rsidRPr="00B054C5">
        <w:rPr>
          <w:sz w:val="28"/>
          <w:szCs w:val="28"/>
        </w:rPr>
        <w:t xml:space="preserve"> программам </w:t>
      </w:r>
      <w:r w:rsidR="00373F62" w:rsidRPr="00B054C5">
        <w:rPr>
          <w:sz w:val="28"/>
          <w:szCs w:val="28"/>
        </w:rPr>
        <w:t>городского округа</w:t>
      </w:r>
      <w:r w:rsidRPr="00B054C5">
        <w:rPr>
          <w:sz w:val="28"/>
          <w:szCs w:val="28"/>
        </w:rPr>
        <w:t>.</w:t>
      </w:r>
    </w:p>
    <w:p w:rsidR="00803439" w:rsidRPr="00B054C5" w:rsidRDefault="00803439" w:rsidP="00B8355B">
      <w:pPr>
        <w:ind w:firstLine="851"/>
        <w:jc w:val="both"/>
        <w:rPr>
          <w:sz w:val="28"/>
          <w:szCs w:val="28"/>
        </w:rPr>
      </w:pPr>
      <w:r w:rsidRPr="00B054C5">
        <w:rPr>
          <w:sz w:val="28"/>
          <w:szCs w:val="28"/>
        </w:rPr>
        <w:t xml:space="preserve">3.3.5. Налоговые расходы </w:t>
      </w:r>
      <w:r w:rsidR="00373F62" w:rsidRPr="00B054C5">
        <w:rPr>
          <w:sz w:val="28"/>
          <w:szCs w:val="28"/>
        </w:rPr>
        <w:t>городского округа</w:t>
      </w:r>
      <w:r w:rsidRPr="00B054C5">
        <w:rPr>
          <w:sz w:val="28"/>
          <w:szCs w:val="28"/>
        </w:rPr>
        <w:t xml:space="preserve">, цели предоставления которых соответствуют одной и той же цели (структурному элементу) </w:t>
      </w:r>
      <w:r w:rsidR="00373F62" w:rsidRPr="00B054C5">
        <w:rPr>
          <w:sz w:val="28"/>
          <w:szCs w:val="28"/>
        </w:rPr>
        <w:t>муниципальной</w:t>
      </w:r>
      <w:r w:rsidRPr="00B054C5">
        <w:rPr>
          <w:sz w:val="28"/>
          <w:szCs w:val="28"/>
        </w:rPr>
        <w:t xml:space="preserve"> программы </w:t>
      </w:r>
      <w:r w:rsidR="00373F62" w:rsidRPr="00B054C5">
        <w:rPr>
          <w:sz w:val="28"/>
          <w:szCs w:val="28"/>
        </w:rPr>
        <w:t>городского округа</w:t>
      </w:r>
      <w:r w:rsidRPr="00B054C5">
        <w:rPr>
          <w:sz w:val="28"/>
          <w:szCs w:val="28"/>
        </w:rPr>
        <w:t xml:space="preserve">, могут оцениваться совместно. </w:t>
      </w:r>
    </w:p>
    <w:p w:rsidR="00803439" w:rsidRPr="00B054C5" w:rsidRDefault="00803439" w:rsidP="00803439">
      <w:pPr>
        <w:ind w:firstLine="851"/>
        <w:jc w:val="both"/>
        <w:rPr>
          <w:sz w:val="28"/>
          <w:szCs w:val="28"/>
        </w:rPr>
      </w:pPr>
      <w:r w:rsidRPr="00B054C5">
        <w:rPr>
          <w:sz w:val="28"/>
          <w:szCs w:val="28"/>
        </w:rPr>
        <w:t xml:space="preserve">3.3.6. Оценка эффективности налоговых расходов </w:t>
      </w:r>
      <w:r w:rsidR="00373F62" w:rsidRPr="00B054C5">
        <w:rPr>
          <w:sz w:val="28"/>
          <w:szCs w:val="28"/>
        </w:rPr>
        <w:t xml:space="preserve">городского округа </w:t>
      </w:r>
      <w:r w:rsidRPr="00B054C5">
        <w:rPr>
          <w:sz w:val="28"/>
          <w:szCs w:val="28"/>
        </w:rPr>
        <w:t>проводится в два этапа:</w:t>
      </w:r>
    </w:p>
    <w:p w:rsidR="00803439" w:rsidRPr="00B054C5" w:rsidRDefault="00803439" w:rsidP="00803439">
      <w:pPr>
        <w:ind w:firstLine="851"/>
        <w:jc w:val="both"/>
        <w:rPr>
          <w:sz w:val="28"/>
          <w:szCs w:val="28"/>
        </w:rPr>
      </w:pPr>
      <w:r w:rsidRPr="00B054C5">
        <w:rPr>
          <w:sz w:val="28"/>
          <w:szCs w:val="28"/>
        </w:rPr>
        <w:t xml:space="preserve">первый этап – оценка целесообразности налоговых расходов </w:t>
      </w:r>
      <w:r w:rsidR="009E2476" w:rsidRPr="00B054C5">
        <w:rPr>
          <w:sz w:val="28"/>
          <w:szCs w:val="28"/>
        </w:rPr>
        <w:t>городского округа</w:t>
      </w:r>
      <w:r w:rsidRPr="00B054C5">
        <w:rPr>
          <w:sz w:val="28"/>
          <w:szCs w:val="28"/>
        </w:rPr>
        <w:t>;</w:t>
      </w:r>
    </w:p>
    <w:p w:rsidR="00803439" w:rsidRPr="00B054C5" w:rsidRDefault="00803439" w:rsidP="00803439">
      <w:pPr>
        <w:ind w:firstLine="851"/>
        <w:jc w:val="both"/>
        <w:rPr>
          <w:sz w:val="28"/>
          <w:szCs w:val="28"/>
        </w:rPr>
      </w:pPr>
      <w:r w:rsidRPr="00B054C5">
        <w:rPr>
          <w:sz w:val="28"/>
          <w:szCs w:val="28"/>
        </w:rPr>
        <w:t xml:space="preserve">второй этап – оценка результативности налоговых расходов </w:t>
      </w:r>
      <w:r w:rsidR="009E2476" w:rsidRPr="00B054C5">
        <w:rPr>
          <w:sz w:val="28"/>
          <w:szCs w:val="28"/>
        </w:rPr>
        <w:t>городского округа</w:t>
      </w:r>
      <w:r w:rsidRPr="00B054C5">
        <w:rPr>
          <w:sz w:val="28"/>
          <w:szCs w:val="28"/>
        </w:rPr>
        <w:t>.</w:t>
      </w:r>
    </w:p>
    <w:p w:rsidR="00803439" w:rsidRPr="00B054C5" w:rsidRDefault="00803439" w:rsidP="00803439">
      <w:pPr>
        <w:ind w:firstLine="851"/>
        <w:jc w:val="both"/>
        <w:rPr>
          <w:sz w:val="28"/>
          <w:szCs w:val="28"/>
        </w:rPr>
      </w:pPr>
      <w:r w:rsidRPr="00B054C5">
        <w:rPr>
          <w:sz w:val="28"/>
          <w:szCs w:val="28"/>
        </w:rPr>
        <w:t xml:space="preserve">3.3.7. Критериями целесообразности налоговых расходов </w:t>
      </w:r>
      <w:r w:rsidR="009E2476" w:rsidRPr="00B054C5">
        <w:rPr>
          <w:sz w:val="28"/>
          <w:szCs w:val="28"/>
        </w:rPr>
        <w:t xml:space="preserve">городского округа </w:t>
      </w:r>
      <w:r w:rsidRPr="00B054C5">
        <w:rPr>
          <w:sz w:val="28"/>
          <w:szCs w:val="28"/>
        </w:rPr>
        <w:t>являются:</w:t>
      </w:r>
    </w:p>
    <w:p w:rsidR="00803439" w:rsidRPr="00B054C5" w:rsidRDefault="00803439" w:rsidP="00803439">
      <w:pPr>
        <w:ind w:firstLine="851"/>
        <w:jc w:val="both"/>
        <w:rPr>
          <w:sz w:val="28"/>
          <w:szCs w:val="28"/>
        </w:rPr>
      </w:pPr>
      <w:r w:rsidRPr="00B054C5">
        <w:rPr>
          <w:sz w:val="28"/>
          <w:szCs w:val="28"/>
        </w:rPr>
        <w:t xml:space="preserve">соответствие налоговых расходов </w:t>
      </w:r>
      <w:r w:rsidR="009E2476" w:rsidRPr="00B054C5">
        <w:rPr>
          <w:sz w:val="28"/>
          <w:szCs w:val="28"/>
        </w:rPr>
        <w:t xml:space="preserve">городского округа муниципальным </w:t>
      </w:r>
      <w:r w:rsidRPr="00B054C5">
        <w:rPr>
          <w:sz w:val="28"/>
          <w:szCs w:val="28"/>
        </w:rPr>
        <w:t xml:space="preserve">программ </w:t>
      </w:r>
      <w:r w:rsidR="009E2476" w:rsidRPr="00B054C5">
        <w:rPr>
          <w:sz w:val="28"/>
          <w:szCs w:val="28"/>
        </w:rPr>
        <w:t>городского округа</w:t>
      </w:r>
      <w:r w:rsidRPr="00B054C5">
        <w:rPr>
          <w:sz w:val="28"/>
          <w:szCs w:val="28"/>
        </w:rPr>
        <w:t xml:space="preserve">, их структурным элементам и (или) целям социально-экономической политики </w:t>
      </w:r>
      <w:r w:rsidR="009E2476" w:rsidRPr="00B054C5">
        <w:rPr>
          <w:sz w:val="28"/>
          <w:szCs w:val="28"/>
        </w:rPr>
        <w:t>городского округа</w:t>
      </w:r>
      <w:r w:rsidRPr="00B054C5">
        <w:rPr>
          <w:sz w:val="28"/>
          <w:szCs w:val="28"/>
        </w:rPr>
        <w:t xml:space="preserve">, не относящимся к </w:t>
      </w:r>
      <w:r w:rsidR="009E2476" w:rsidRPr="00B054C5">
        <w:rPr>
          <w:sz w:val="28"/>
          <w:szCs w:val="28"/>
        </w:rPr>
        <w:t>муниципальным</w:t>
      </w:r>
      <w:r w:rsidRPr="00B054C5">
        <w:rPr>
          <w:sz w:val="28"/>
          <w:szCs w:val="28"/>
        </w:rPr>
        <w:t xml:space="preserve"> программам </w:t>
      </w:r>
      <w:r w:rsidR="009E2476" w:rsidRPr="00B054C5">
        <w:rPr>
          <w:sz w:val="28"/>
          <w:szCs w:val="28"/>
        </w:rPr>
        <w:t>городского округа</w:t>
      </w:r>
      <w:r w:rsidRPr="00B054C5">
        <w:rPr>
          <w:sz w:val="28"/>
          <w:szCs w:val="28"/>
        </w:rPr>
        <w:t>;</w:t>
      </w:r>
    </w:p>
    <w:p w:rsidR="00803439" w:rsidRPr="00B054C5" w:rsidRDefault="00803439" w:rsidP="00803439">
      <w:pPr>
        <w:ind w:firstLine="851"/>
        <w:jc w:val="both"/>
        <w:rPr>
          <w:sz w:val="28"/>
          <w:szCs w:val="28"/>
        </w:rPr>
      </w:pPr>
      <w:r w:rsidRPr="00B054C5">
        <w:rPr>
          <w:sz w:val="28"/>
          <w:szCs w:val="28"/>
        </w:rPr>
        <w:t>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общей численности плательщиков, за 5-летний период, предшествующий году, за который проводится оценка.</w:t>
      </w:r>
    </w:p>
    <w:p w:rsidR="00803439" w:rsidRPr="00B054C5" w:rsidRDefault="00803439" w:rsidP="00803439">
      <w:pPr>
        <w:ind w:firstLine="851"/>
        <w:jc w:val="both"/>
        <w:rPr>
          <w:sz w:val="28"/>
          <w:szCs w:val="28"/>
        </w:rPr>
      </w:pPr>
      <w:r w:rsidRPr="00B054C5">
        <w:rPr>
          <w:sz w:val="28"/>
          <w:szCs w:val="28"/>
        </w:rPr>
        <w:lastRenderedPageBreak/>
        <w:t xml:space="preserve">При необходимости кураторами налоговых расходов </w:t>
      </w:r>
      <w:r w:rsidR="009E2476" w:rsidRPr="00B054C5">
        <w:rPr>
          <w:sz w:val="28"/>
          <w:szCs w:val="28"/>
        </w:rPr>
        <w:t xml:space="preserve">городского округа </w:t>
      </w:r>
      <w:r w:rsidRPr="00B054C5">
        <w:rPr>
          <w:sz w:val="28"/>
          <w:szCs w:val="28"/>
        </w:rPr>
        <w:t xml:space="preserve">могут быть установлены иные критерии целесообразности предоставления льгот плательщикам. </w:t>
      </w:r>
    </w:p>
    <w:p w:rsidR="00803439" w:rsidRPr="00B054C5" w:rsidRDefault="00803439" w:rsidP="00803439">
      <w:pPr>
        <w:ind w:firstLine="851"/>
        <w:jc w:val="both"/>
        <w:rPr>
          <w:sz w:val="28"/>
          <w:szCs w:val="28"/>
        </w:rPr>
      </w:pPr>
      <w:r w:rsidRPr="00B054C5">
        <w:rPr>
          <w:sz w:val="28"/>
          <w:szCs w:val="28"/>
        </w:rPr>
        <w:t xml:space="preserve">В случае несоответствия налоговых расходов </w:t>
      </w:r>
      <w:r w:rsidR="009E2476" w:rsidRPr="00B054C5">
        <w:rPr>
          <w:sz w:val="28"/>
          <w:szCs w:val="28"/>
        </w:rPr>
        <w:t>городского округа</w:t>
      </w:r>
      <w:r w:rsidRPr="00B054C5">
        <w:rPr>
          <w:sz w:val="28"/>
          <w:szCs w:val="28"/>
        </w:rPr>
        <w:t xml:space="preserve"> хотя бы одному из критериев, указанных в настоящем пункте, куратору налогового расхода </w:t>
      </w:r>
      <w:r w:rsidR="009E2476" w:rsidRPr="00B054C5">
        <w:rPr>
          <w:sz w:val="28"/>
          <w:szCs w:val="28"/>
        </w:rPr>
        <w:t>городского округа</w:t>
      </w:r>
      <w:r w:rsidR="005C0ADB" w:rsidRPr="00B054C5">
        <w:rPr>
          <w:sz w:val="28"/>
          <w:szCs w:val="28"/>
        </w:rPr>
        <w:t xml:space="preserve"> надлежит представить в </w:t>
      </w:r>
      <w:r w:rsidR="0087793D" w:rsidRPr="00B054C5">
        <w:rPr>
          <w:sz w:val="28"/>
          <w:szCs w:val="28"/>
        </w:rPr>
        <w:t>У</w:t>
      </w:r>
      <w:r w:rsidRPr="00B054C5">
        <w:rPr>
          <w:sz w:val="28"/>
          <w:szCs w:val="28"/>
        </w:rPr>
        <w:t>правление предложения о сохранении (уточнении, отмене) льгот, обуславливающих такие налоговые расходы.</w:t>
      </w:r>
    </w:p>
    <w:p w:rsidR="00803439" w:rsidRPr="00B054C5" w:rsidRDefault="00803439" w:rsidP="00803439">
      <w:pPr>
        <w:ind w:firstLine="851"/>
        <w:jc w:val="both"/>
        <w:rPr>
          <w:sz w:val="28"/>
          <w:szCs w:val="28"/>
        </w:rPr>
      </w:pPr>
      <w:r w:rsidRPr="00B054C5">
        <w:rPr>
          <w:sz w:val="28"/>
          <w:szCs w:val="28"/>
        </w:rPr>
        <w:t xml:space="preserve">3.3.8. В случае невостребованности льгот в течение 5 лет, предшествующих году, за который проводится оценка, оценка результативности налоговых расходов не проводится. </w:t>
      </w:r>
    </w:p>
    <w:p w:rsidR="00803439" w:rsidRPr="00B054C5" w:rsidRDefault="00803439" w:rsidP="00803439">
      <w:pPr>
        <w:ind w:firstLine="851"/>
        <w:jc w:val="both"/>
        <w:rPr>
          <w:sz w:val="28"/>
          <w:szCs w:val="28"/>
        </w:rPr>
      </w:pPr>
      <w:r w:rsidRPr="00B054C5">
        <w:rPr>
          <w:sz w:val="28"/>
          <w:szCs w:val="28"/>
        </w:rPr>
        <w:t>3.3.9. Оценка результативности налоговых расходов</w:t>
      </w:r>
      <w:r w:rsidR="009E2476" w:rsidRPr="00B054C5">
        <w:rPr>
          <w:sz w:val="28"/>
          <w:szCs w:val="28"/>
        </w:rPr>
        <w:t xml:space="preserve"> городского округа </w:t>
      </w:r>
      <w:r w:rsidRPr="00B054C5">
        <w:rPr>
          <w:sz w:val="28"/>
          <w:szCs w:val="28"/>
        </w:rPr>
        <w:t xml:space="preserve">включает: </w:t>
      </w:r>
    </w:p>
    <w:p w:rsidR="00803439" w:rsidRPr="00B054C5" w:rsidRDefault="00803439" w:rsidP="00803439">
      <w:pPr>
        <w:ind w:firstLine="851"/>
        <w:jc w:val="both"/>
        <w:rPr>
          <w:sz w:val="28"/>
          <w:szCs w:val="28"/>
        </w:rPr>
      </w:pPr>
      <w:r w:rsidRPr="00B054C5">
        <w:rPr>
          <w:sz w:val="28"/>
          <w:szCs w:val="28"/>
        </w:rPr>
        <w:t>оценку вклада льгот в изменение значения показателя</w:t>
      </w:r>
      <w:r w:rsidR="009E2476" w:rsidRPr="00B054C5">
        <w:rPr>
          <w:sz w:val="28"/>
          <w:szCs w:val="28"/>
        </w:rPr>
        <w:t xml:space="preserve"> (индикатора) достижения целей муниципальной </w:t>
      </w:r>
      <w:r w:rsidRPr="00B054C5">
        <w:rPr>
          <w:sz w:val="28"/>
          <w:szCs w:val="28"/>
        </w:rPr>
        <w:t xml:space="preserve">программы </w:t>
      </w:r>
      <w:r w:rsidR="009E2476" w:rsidRPr="00B054C5">
        <w:rPr>
          <w:sz w:val="28"/>
          <w:szCs w:val="28"/>
        </w:rPr>
        <w:t xml:space="preserve">городского округа </w:t>
      </w:r>
      <w:r w:rsidRPr="00B054C5">
        <w:rPr>
          <w:sz w:val="28"/>
          <w:szCs w:val="28"/>
        </w:rPr>
        <w:t xml:space="preserve">и (или) целей социально-экономической политики, не относящихся к </w:t>
      </w:r>
      <w:r w:rsidR="009E2476" w:rsidRPr="00B054C5">
        <w:rPr>
          <w:sz w:val="28"/>
          <w:szCs w:val="28"/>
        </w:rPr>
        <w:t>муниципальным</w:t>
      </w:r>
      <w:r w:rsidRPr="00B054C5">
        <w:rPr>
          <w:sz w:val="28"/>
          <w:szCs w:val="28"/>
        </w:rPr>
        <w:t xml:space="preserve"> программам </w:t>
      </w:r>
      <w:r w:rsidR="009E2476" w:rsidRPr="00B054C5">
        <w:rPr>
          <w:sz w:val="28"/>
          <w:szCs w:val="28"/>
        </w:rPr>
        <w:t>городского округа</w:t>
      </w:r>
      <w:r w:rsidRPr="00B054C5">
        <w:rPr>
          <w:sz w:val="28"/>
          <w:szCs w:val="28"/>
        </w:rPr>
        <w:t>;</w:t>
      </w:r>
    </w:p>
    <w:p w:rsidR="00803439" w:rsidRPr="00B054C5" w:rsidRDefault="00803439" w:rsidP="00803439">
      <w:pPr>
        <w:ind w:firstLine="851"/>
        <w:jc w:val="both"/>
        <w:rPr>
          <w:sz w:val="28"/>
          <w:szCs w:val="28"/>
        </w:rPr>
      </w:pPr>
      <w:r w:rsidRPr="00B054C5">
        <w:rPr>
          <w:sz w:val="28"/>
          <w:szCs w:val="28"/>
        </w:rPr>
        <w:t xml:space="preserve">оценку бюджетной эффективности налоговых расходов </w:t>
      </w:r>
      <w:r w:rsidR="009E2476" w:rsidRPr="00B054C5">
        <w:rPr>
          <w:sz w:val="28"/>
          <w:szCs w:val="28"/>
        </w:rPr>
        <w:t>городского округа</w:t>
      </w:r>
      <w:r w:rsidRPr="00B054C5">
        <w:rPr>
          <w:sz w:val="28"/>
          <w:szCs w:val="28"/>
        </w:rPr>
        <w:t>.</w:t>
      </w:r>
    </w:p>
    <w:p w:rsidR="00803439" w:rsidRPr="00B054C5" w:rsidRDefault="00803439" w:rsidP="00803439">
      <w:pPr>
        <w:ind w:firstLine="851"/>
        <w:jc w:val="both"/>
        <w:rPr>
          <w:sz w:val="28"/>
          <w:szCs w:val="28"/>
        </w:rPr>
      </w:pPr>
      <w:r w:rsidRPr="00B054C5">
        <w:rPr>
          <w:sz w:val="28"/>
          <w:szCs w:val="28"/>
        </w:rPr>
        <w:t xml:space="preserve">3.3.10. Для оценки результативности налогового расхода </w:t>
      </w:r>
      <w:r w:rsidR="009E2476" w:rsidRPr="00B054C5">
        <w:rPr>
          <w:sz w:val="28"/>
          <w:szCs w:val="28"/>
        </w:rPr>
        <w:t xml:space="preserve">городского округа </w:t>
      </w:r>
      <w:r w:rsidRPr="00B054C5">
        <w:rPr>
          <w:sz w:val="28"/>
          <w:szCs w:val="28"/>
        </w:rPr>
        <w:t xml:space="preserve">рекомендуется использовать показатель (индикатор), соответствующий цели (структурному элементу) </w:t>
      </w:r>
      <w:r w:rsidR="009E2476" w:rsidRPr="00B054C5">
        <w:rPr>
          <w:sz w:val="28"/>
          <w:szCs w:val="28"/>
        </w:rPr>
        <w:t>муниципальной</w:t>
      </w:r>
      <w:r w:rsidRPr="00B054C5">
        <w:rPr>
          <w:sz w:val="28"/>
          <w:szCs w:val="28"/>
        </w:rPr>
        <w:t xml:space="preserve"> программы </w:t>
      </w:r>
      <w:r w:rsidR="009E2476" w:rsidRPr="00B054C5">
        <w:rPr>
          <w:sz w:val="28"/>
          <w:szCs w:val="28"/>
        </w:rPr>
        <w:t xml:space="preserve">городского округа </w:t>
      </w:r>
      <w:r w:rsidRPr="00B054C5">
        <w:rPr>
          <w:sz w:val="28"/>
          <w:szCs w:val="28"/>
        </w:rPr>
        <w:t>и (или) цели социально-экономической политики, по отношению к которой проведена оценка целесообразности данного налогового расхода.</w:t>
      </w:r>
    </w:p>
    <w:p w:rsidR="00C44FA2" w:rsidRPr="00B054C5" w:rsidRDefault="00C44FA2" w:rsidP="00C44FA2">
      <w:pPr>
        <w:ind w:firstLine="851"/>
        <w:jc w:val="both"/>
        <w:rPr>
          <w:sz w:val="28"/>
          <w:szCs w:val="28"/>
        </w:rPr>
      </w:pPr>
      <w:r w:rsidRPr="00B054C5">
        <w:rPr>
          <w:sz w:val="28"/>
          <w:szCs w:val="28"/>
        </w:rPr>
        <w:t>3.3.11. Оценка вклада льгот в изменение значения показателя (индикатора) достижения целей муниципальной программы городского округа  и (или) целей социально-экономической политики (</w:t>
      </w:r>
      <w:r w:rsidRPr="00B054C5">
        <w:rPr>
          <w:sz w:val="28"/>
          <w:szCs w:val="28"/>
          <w:lang w:val="en-US"/>
        </w:rPr>
        <w:t>S</w:t>
      </w:r>
      <w:r w:rsidRPr="00B054C5">
        <w:rPr>
          <w:sz w:val="28"/>
          <w:szCs w:val="28"/>
        </w:rPr>
        <w:t>) рассчитывается по следующей формуле:</w:t>
      </w:r>
    </w:p>
    <w:p w:rsidR="00C44FA2" w:rsidRPr="00B054C5" w:rsidRDefault="00C44FA2" w:rsidP="00C44FA2">
      <w:pPr>
        <w:ind w:firstLine="851"/>
        <w:jc w:val="both"/>
        <w:rPr>
          <w:sz w:val="28"/>
          <w:szCs w:val="28"/>
        </w:rPr>
      </w:pPr>
      <m:oMathPara>
        <m:oMath>
          <m:r>
            <m:rPr>
              <m:sty m:val="p"/>
            </m:rPr>
            <w:rPr>
              <w:rFonts w:ascii="Cambria Math" w:hAnsi="Cambria Math"/>
              <w:sz w:val="28"/>
              <w:szCs w:val="28"/>
            </w:rPr>
            <m:t>S=</m:t>
          </m:r>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факт</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lang w:val="en-US"/>
                </w:rPr>
                <m:t>D</m:t>
              </m:r>
            </m:e>
            <m:sub>
              <m:r>
                <m:rPr>
                  <m:sty m:val="p"/>
                </m:rPr>
                <w:rPr>
                  <w:rFonts w:ascii="Cambria Math" w:hAnsi="Cambria Math"/>
                  <w:sz w:val="28"/>
                  <w:szCs w:val="28"/>
                </w:rPr>
                <m:t>контр</m:t>
              </m:r>
            </m:sub>
          </m:sSub>
          <m:r>
            <m:rPr>
              <m:sty m:val="p"/>
            </m:rPr>
            <w:rPr>
              <w:rFonts w:ascii="Cambria Math" w:hAnsi="Cambria Math"/>
              <w:sz w:val="28"/>
              <w:szCs w:val="28"/>
            </w:rPr>
            <m:t>,</m:t>
          </m:r>
        </m:oMath>
      </m:oMathPara>
    </w:p>
    <w:p w:rsidR="00C44FA2" w:rsidRPr="00B054C5" w:rsidRDefault="00C44FA2" w:rsidP="00C44FA2">
      <w:pPr>
        <w:ind w:firstLine="851"/>
        <w:jc w:val="both"/>
        <w:rPr>
          <w:sz w:val="28"/>
          <w:szCs w:val="28"/>
        </w:rPr>
      </w:pPr>
      <w:r w:rsidRPr="00B054C5">
        <w:rPr>
          <w:sz w:val="28"/>
          <w:szCs w:val="28"/>
        </w:rPr>
        <w:t xml:space="preserve">где: </w:t>
      </w:r>
    </w:p>
    <w:p w:rsidR="00C44FA2" w:rsidRPr="00B054C5" w:rsidRDefault="00C44FA2" w:rsidP="00C44FA2">
      <w:pPr>
        <w:ind w:firstLine="851"/>
        <w:jc w:val="both"/>
        <w:rPr>
          <w:sz w:val="28"/>
          <w:szCs w:val="28"/>
        </w:rPr>
      </w:pPr>
      <w:r w:rsidRPr="00B054C5">
        <w:rPr>
          <w:sz w:val="28"/>
          <w:szCs w:val="28"/>
          <w:lang w:val="en-US"/>
        </w:rPr>
        <w:t>D</w:t>
      </w:r>
      <w:r w:rsidRPr="00B054C5">
        <w:rPr>
          <w:sz w:val="28"/>
          <w:szCs w:val="28"/>
          <w:vertAlign w:val="subscript"/>
        </w:rPr>
        <w:t>факт</w:t>
      </w:r>
      <w:r w:rsidRPr="00B054C5">
        <w:rPr>
          <w:sz w:val="28"/>
          <w:szCs w:val="28"/>
        </w:rPr>
        <w:t xml:space="preserve"> – значение показателя (индикатора) достижения целей муниципальной программы городского округа и (или) целей социально-экономической политики с учетом льгот (фактическое);</w:t>
      </w:r>
    </w:p>
    <w:p w:rsidR="00C44FA2" w:rsidRPr="00B054C5" w:rsidRDefault="00C44FA2" w:rsidP="00C44FA2">
      <w:pPr>
        <w:ind w:firstLine="851"/>
        <w:jc w:val="both"/>
        <w:rPr>
          <w:sz w:val="28"/>
          <w:szCs w:val="28"/>
        </w:rPr>
      </w:pPr>
      <w:r w:rsidRPr="00B054C5">
        <w:rPr>
          <w:sz w:val="28"/>
          <w:szCs w:val="28"/>
          <w:lang w:val="en-US"/>
        </w:rPr>
        <w:t>D</w:t>
      </w:r>
      <w:r w:rsidRPr="00B054C5">
        <w:rPr>
          <w:sz w:val="28"/>
          <w:szCs w:val="28"/>
          <w:vertAlign w:val="subscript"/>
        </w:rPr>
        <w:t>контр</w:t>
      </w:r>
      <w:r w:rsidRPr="00B054C5">
        <w:rPr>
          <w:sz w:val="28"/>
          <w:szCs w:val="28"/>
        </w:rPr>
        <w:t xml:space="preserve"> – значение показателя (индикатора) достижения целей муниципальной программы городского округа и (или) целей социально-экономической политики без учета льгот (контрфактическое).</w:t>
      </w:r>
    </w:p>
    <w:p w:rsidR="00C44FA2" w:rsidRPr="00B054C5" w:rsidRDefault="00C44FA2" w:rsidP="00C44FA2">
      <w:pPr>
        <w:ind w:firstLine="851"/>
        <w:jc w:val="both"/>
        <w:rPr>
          <w:sz w:val="28"/>
          <w:szCs w:val="28"/>
        </w:rPr>
      </w:pPr>
      <w:r w:rsidRPr="00B054C5">
        <w:rPr>
          <w:sz w:val="28"/>
          <w:szCs w:val="28"/>
        </w:rPr>
        <w:t>С целью обеспечения сопоставимости показателей оценки вклада льгот в изменение значения показателя (индикатора) достижения целей муниципальной программы городского округа и (или) целей социально-экономической политики рассчитывается нормированный показатель оценки (</w:t>
      </w:r>
      <m:oMath>
        <m:acc>
          <m:accPr>
            <m:chr m:val="̃"/>
            <m:ctrlPr>
              <w:rPr>
                <w:rFonts w:ascii="Cambria Math" w:hAnsi="Cambria Math"/>
                <w:sz w:val="28"/>
                <w:szCs w:val="28"/>
              </w:rPr>
            </m:ctrlPr>
          </m:accPr>
          <m:e>
            <m:r>
              <m:rPr>
                <m:sty m:val="p"/>
              </m:rPr>
              <w:rPr>
                <w:rFonts w:ascii="Cambria Math" w:hAnsi="Cambria Math"/>
                <w:sz w:val="28"/>
                <w:szCs w:val="28"/>
                <w:lang w:val="en-US"/>
              </w:rPr>
              <m:t>S</m:t>
            </m:r>
          </m:e>
        </m:acc>
      </m:oMath>
      <w:r w:rsidRPr="00B054C5">
        <w:rPr>
          <w:sz w:val="28"/>
          <w:szCs w:val="28"/>
        </w:rPr>
        <w:t>):</w:t>
      </w:r>
    </w:p>
    <w:p w:rsidR="00C44FA2" w:rsidRPr="00B054C5" w:rsidRDefault="00124488" w:rsidP="00C44FA2">
      <w:pPr>
        <w:ind w:firstLine="851"/>
        <w:jc w:val="both"/>
        <w:rPr>
          <w:sz w:val="28"/>
          <w:szCs w:val="28"/>
        </w:rPr>
      </w:pPr>
      <m:oMathPara>
        <m:oMath>
          <m:acc>
            <m:accPr>
              <m:chr m:val="̃"/>
              <m:ctrlPr>
                <w:rPr>
                  <w:rFonts w:ascii="Cambria Math" w:hAnsi="Cambria Math"/>
                  <w:sz w:val="28"/>
                  <w:szCs w:val="28"/>
                </w:rPr>
              </m:ctrlPr>
            </m:accPr>
            <m:e>
              <m:r>
                <m:rPr>
                  <m:sty m:val="p"/>
                </m:rPr>
                <w:rPr>
                  <w:rFonts w:ascii="Cambria Math" w:hAnsi="Cambria Math"/>
                  <w:sz w:val="28"/>
                  <w:szCs w:val="28"/>
                </w:rPr>
                <m:t>S</m:t>
              </m:r>
            </m:e>
          </m:acc>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S</m:t>
              </m:r>
            </m:num>
            <m:den>
              <m:sSub>
                <m:sSubPr>
                  <m:ctrlPr>
                    <w:rPr>
                      <w:rFonts w:ascii="Cambria Math" w:hAnsi="Cambria Math"/>
                      <w:sz w:val="28"/>
                      <w:szCs w:val="28"/>
                    </w:rPr>
                  </m:ctrlPr>
                </m:sSubPr>
                <m:e>
                  <m:r>
                    <m:rPr>
                      <m:sty m:val="p"/>
                    </m:rPr>
                    <w:rPr>
                      <w:rFonts w:ascii="Cambria Math" w:hAnsi="Cambria Math"/>
                      <w:sz w:val="28"/>
                      <w:szCs w:val="28"/>
                      <w:lang w:val="en-US"/>
                    </w:rPr>
                    <m:t>(|D</m:t>
                  </m:r>
                </m:e>
                <m:sub>
                  <m:r>
                    <m:rPr>
                      <m:sty m:val="p"/>
                    </m:rPr>
                    <w:rPr>
                      <w:rFonts w:ascii="Cambria Math" w:hAnsi="Cambria Math"/>
                      <w:sz w:val="28"/>
                      <w:szCs w:val="28"/>
                    </w:rPr>
                    <m:t>факт</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lang w:val="en-US"/>
                    </w:rPr>
                    <m:t>|D</m:t>
                  </m:r>
                </m:e>
                <m:sub>
                  <m:r>
                    <m:rPr>
                      <m:sty m:val="p"/>
                    </m:rPr>
                    <w:rPr>
                      <w:rFonts w:ascii="Cambria Math" w:hAnsi="Cambria Math"/>
                      <w:sz w:val="28"/>
                      <w:szCs w:val="28"/>
                    </w:rPr>
                    <m:t>контр</m:t>
                  </m:r>
                </m:sub>
              </m:sSub>
              <m:r>
                <m:rPr>
                  <m:sty m:val="p"/>
                </m:rPr>
                <w:rPr>
                  <w:rFonts w:ascii="Cambria Math" w:hAnsi="Cambria Math"/>
                  <w:sz w:val="28"/>
                  <w:szCs w:val="28"/>
                </w:rPr>
                <m:t>|)/2</m:t>
              </m:r>
            </m:den>
          </m:f>
          <m:r>
            <m:rPr>
              <m:sty m:val="p"/>
            </m:rPr>
            <w:rPr>
              <w:rFonts w:ascii="Cambria Math" w:hAnsi="Cambria Math"/>
              <w:sz w:val="28"/>
              <w:szCs w:val="28"/>
            </w:rPr>
            <m:t xml:space="preserve"> .</m:t>
          </m:r>
        </m:oMath>
      </m:oMathPara>
    </w:p>
    <w:p w:rsidR="00C44FA2" w:rsidRPr="00B054C5" w:rsidRDefault="00C44FA2" w:rsidP="00C44FA2">
      <w:pPr>
        <w:ind w:firstLine="851"/>
        <w:jc w:val="both"/>
        <w:rPr>
          <w:sz w:val="28"/>
          <w:szCs w:val="28"/>
        </w:rPr>
      </w:pPr>
    </w:p>
    <w:p w:rsidR="00C44FA2" w:rsidRPr="00B054C5" w:rsidRDefault="00C44FA2" w:rsidP="00C44FA2">
      <w:pPr>
        <w:ind w:firstLine="851"/>
        <w:jc w:val="both"/>
        <w:rPr>
          <w:sz w:val="28"/>
          <w:szCs w:val="28"/>
        </w:rPr>
      </w:pPr>
      <w:r w:rsidRPr="00B054C5">
        <w:rPr>
          <w:sz w:val="28"/>
          <w:szCs w:val="28"/>
        </w:rPr>
        <w:t xml:space="preserve">Значение </w:t>
      </w:r>
      <w:r w:rsidRPr="00B054C5">
        <w:rPr>
          <w:sz w:val="28"/>
          <w:szCs w:val="28"/>
          <w:lang w:val="en-US"/>
        </w:rPr>
        <w:t>D</w:t>
      </w:r>
      <w:r w:rsidRPr="00B054C5">
        <w:rPr>
          <w:sz w:val="28"/>
          <w:szCs w:val="28"/>
          <w:vertAlign w:val="subscript"/>
        </w:rPr>
        <w:t>контр</w:t>
      </w:r>
      <w:r w:rsidRPr="00B054C5">
        <w:rPr>
          <w:sz w:val="28"/>
          <w:szCs w:val="28"/>
        </w:rPr>
        <w:t xml:space="preserve"> может оцениваться одним из следующих способов:</w:t>
      </w:r>
    </w:p>
    <w:p w:rsidR="00C44FA2" w:rsidRPr="00B054C5" w:rsidRDefault="00C44FA2" w:rsidP="00C44FA2">
      <w:pPr>
        <w:ind w:firstLine="851"/>
        <w:jc w:val="both"/>
        <w:rPr>
          <w:sz w:val="28"/>
          <w:szCs w:val="28"/>
        </w:rPr>
      </w:pPr>
      <w:r w:rsidRPr="00B054C5">
        <w:rPr>
          <w:sz w:val="28"/>
          <w:szCs w:val="28"/>
        </w:rPr>
        <w:t>1) на основе сложившейся до введения льготы динамики показателя;</w:t>
      </w:r>
    </w:p>
    <w:p w:rsidR="00C44FA2" w:rsidRPr="0041312C" w:rsidRDefault="00C44FA2" w:rsidP="00C44FA2">
      <w:pPr>
        <w:ind w:firstLine="851"/>
        <w:jc w:val="both"/>
        <w:rPr>
          <w:sz w:val="28"/>
          <w:szCs w:val="28"/>
        </w:rPr>
      </w:pPr>
      <w:r w:rsidRPr="00B054C5">
        <w:rPr>
          <w:sz w:val="28"/>
          <w:szCs w:val="28"/>
        </w:rPr>
        <w:lastRenderedPageBreak/>
        <w:t xml:space="preserve">2) на основе значения (динамики) аналогичного показателя </w:t>
      </w:r>
      <w:r w:rsidRPr="0041312C">
        <w:rPr>
          <w:sz w:val="28"/>
          <w:szCs w:val="28"/>
        </w:rPr>
        <w:t>на территориях, на которых не действуют аналогичные оцениваемым льготы, либо их объем существенно меньше, чем на территории, для которой оценивается показатель;</w:t>
      </w:r>
    </w:p>
    <w:p w:rsidR="00C44FA2" w:rsidRPr="00B054C5" w:rsidRDefault="00C44FA2" w:rsidP="00C44FA2">
      <w:pPr>
        <w:ind w:firstLine="851"/>
        <w:jc w:val="both"/>
        <w:rPr>
          <w:sz w:val="28"/>
          <w:szCs w:val="28"/>
        </w:rPr>
      </w:pPr>
      <w:r w:rsidRPr="0041312C">
        <w:rPr>
          <w:sz w:val="28"/>
          <w:szCs w:val="28"/>
        </w:rPr>
        <w:t xml:space="preserve">3) иным способом по выбору куратора налогового расхода </w:t>
      </w:r>
      <w:r w:rsidRPr="00B054C5">
        <w:rPr>
          <w:sz w:val="28"/>
          <w:szCs w:val="28"/>
        </w:rPr>
        <w:t xml:space="preserve">городского округа. </w:t>
      </w:r>
    </w:p>
    <w:p w:rsidR="00C44FA2" w:rsidRPr="00B054C5" w:rsidRDefault="00C44FA2" w:rsidP="00C44FA2">
      <w:pPr>
        <w:ind w:firstLine="851"/>
        <w:jc w:val="both"/>
        <w:rPr>
          <w:sz w:val="28"/>
          <w:szCs w:val="28"/>
        </w:rPr>
      </w:pPr>
      <w:r w:rsidRPr="00B054C5">
        <w:rPr>
          <w:sz w:val="28"/>
          <w:szCs w:val="28"/>
        </w:rPr>
        <w:t xml:space="preserve">В составе результатов оценки налоговых расходов городского округа куратор налоговых расходов представляет описание и обоснование выбора способа оценки </w:t>
      </w:r>
      <w:r w:rsidRPr="00B054C5">
        <w:rPr>
          <w:sz w:val="28"/>
          <w:szCs w:val="28"/>
          <w:lang w:val="en-US"/>
        </w:rPr>
        <w:t>D</w:t>
      </w:r>
      <w:r w:rsidRPr="00B054C5">
        <w:rPr>
          <w:sz w:val="28"/>
          <w:szCs w:val="28"/>
          <w:vertAlign w:val="subscript"/>
        </w:rPr>
        <w:t>контр</w:t>
      </w:r>
      <w:r w:rsidRPr="00B054C5">
        <w:rPr>
          <w:sz w:val="28"/>
          <w:szCs w:val="28"/>
        </w:rPr>
        <w:t>.</w:t>
      </w:r>
    </w:p>
    <w:p w:rsidR="00C44FA2" w:rsidRPr="00B054C5" w:rsidRDefault="00C44FA2" w:rsidP="00C44FA2">
      <w:pPr>
        <w:ind w:firstLine="851"/>
        <w:jc w:val="both"/>
        <w:rPr>
          <w:sz w:val="28"/>
          <w:szCs w:val="28"/>
        </w:rPr>
      </w:pPr>
      <w:r w:rsidRPr="00B054C5">
        <w:rPr>
          <w:sz w:val="28"/>
          <w:szCs w:val="28"/>
        </w:rPr>
        <w:t xml:space="preserve">При </w:t>
      </w:r>
      <m:oMath>
        <m:r>
          <m:rPr>
            <m:sty m:val="p"/>
          </m:rPr>
          <w:rPr>
            <w:rFonts w:ascii="Cambria Math" w:hAnsi="Cambria Math"/>
            <w:sz w:val="28"/>
            <w:szCs w:val="28"/>
            <w:lang w:val="en-US"/>
          </w:rPr>
          <m:t>S</m:t>
        </m:r>
        <m:r>
          <m:rPr>
            <m:sty m:val="p"/>
          </m:rPr>
          <w:rPr>
            <w:rFonts w:ascii="Cambria Math" w:hAnsi="Cambria Math"/>
            <w:sz w:val="28"/>
            <w:szCs w:val="28"/>
          </w:rPr>
          <m:t>=0</m:t>
        </m:r>
      </m:oMath>
      <w:r w:rsidRPr="00B054C5">
        <w:rPr>
          <w:sz w:val="28"/>
          <w:szCs w:val="28"/>
        </w:rPr>
        <w:t xml:space="preserve"> делается вывод об отсутствии вклада оцениваемых льгот в достижение цели муниципальной программы городского округа  и (или) цели социально-экономической политики, по отношению к которой проведена оценка результативности данного налогового расхода.</w:t>
      </w:r>
    </w:p>
    <w:p w:rsidR="00C44FA2" w:rsidRPr="00B054C5" w:rsidRDefault="00C44FA2" w:rsidP="00C44FA2">
      <w:pPr>
        <w:ind w:firstLine="851"/>
        <w:jc w:val="both"/>
        <w:rPr>
          <w:sz w:val="28"/>
          <w:szCs w:val="28"/>
        </w:rPr>
      </w:pPr>
      <w:r w:rsidRPr="00B054C5">
        <w:rPr>
          <w:sz w:val="28"/>
          <w:szCs w:val="28"/>
        </w:rPr>
        <w:t xml:space="preserve">При </w:t>
      </w:r>
      <m:oMath>
        <m:r>
          <m:rPr>
            <m:sty m:val="p"/>
          </m:rPr>
          <w:rPr>
            <w:rFonts w:ascii="Cambria Math" w:hAnsi="Cambria Math"/>
            <w:sz w:val="28"/>
            <w:szCs w:val="28"/>
            <w:lang w:val="en-US"/>
          </w:rPr>
          <m:t>S</m:t>
        </m:r>
        <m:r>
          <m:rPr>
            <m:sty m:val="p"/>
          </m:rPr>
          <w:rPr>
            <w:rFonts w:ascii="Cambria Math" w:hAnsi="Cambria Math"/>
            <w:sz w:val="28"/>
            <w:szCs w:val="28"/>
          </w:rPr>
          <m:t>≠0,</m:t>
        </m:r>
      </m:oMath>
      <w:r w:rsidRPr="00B054C5">
        <w:rPr>
          <w:sz w:val="28"/>
          <w:szCs w:val="28"/>
        </w:rPr>
        <w:t xml:space="preserve"> вывод о вкладе оцениваемых льгот в достижение цели муниципальной программы городского округа  и (или) цели социально-экономической политики, делается в зависимости от сущности показателя (индикатора), для которого проводится оценка. </w:t>
      </w:r>
    </w:p>
    <w:p w:rsidR="00C44FA2" w:rsidRPr="00B054C5" w:rsidRDefault="00C44FA2" w:rsidP="00C44FA2">
      <w:pPr>
        <w:ind w:firstLine="851"/>
        <w:jc w:val="both"/>
        <w:rPr>
          <w:sz w:val="28"/>
          <w:szCs w:val="28"/>
        </w:rPr>
      </w:pPr>
      <w:r w:rsidRPr="00B054C5">
        <w:rPr>
          <w:sz w:val="28"/>
          <w:szCs w:val="28"/>
        </w:rPr>
        <w:t xml:space="preserve">В случае если благоприятному развитию ситуации соответствует увеличение показателя, вывод об отсутствии вклада оцениваемых льгот в достижение цели муниципальной программы городского округа и (или) цели социально-экономической политики делается при </w:t>
      </w:r>
      <m:oMath>
        <m:r>
          <m:rPr>
            <m:sty m:val="p"/>
          </m:rPr>
          <w:rPr>
            <w:rFonts w:ascii="Cambria Math" w:hAnsi="Cambria Math"/>
            <w:sz w:val="28"/>
            <w:szCs w:val="28"/>
            <w:lang w:val="en-US"/>
          </w:rPr>
          <m:t>S</m:t>
        </m:r>
        <m:r>
          <m:rPr>
            <m:sty m:val="p"/>
          </m:rPr>
          <w:rPr>
            <w:rFonts w:ascii="Cambria Math" w:hAnsi="Cambria Math"/>
            <w:sz w:val="28"/>
            <w:szCs w:val="28"/>
          </w:rPr>
          <m:t>&lt;</m:t>
        </m:r>
        <m:r>
          <w:rPr>
            <w:rFonts w:ascii="Cambria Math" w:hAnsi="Cambria Math"/>
            <w:sz w:val="28"/>
            <w:szCs w:val="28"/>
          </w:rPr>
          <m:t>0</m:t>
        </m:r>
      </m:oMath>
      <w:r w:rsidRPr="00B054C5">
        <w:rPr>
          <w:sz w:val="28"/>
          <w:szCs w:val="28"/>
        </w:rPr>
        <w:t xml:space="preserve">. В случае если благоприятному развитию ситуации соответствует уменьшение показателя, вывод об отсутствии вклада делается при </w:t>
      </w:r>
      <m:oMath>
        <m:r>
          <m:rPr>
            <m:sty m:val="p"/>
          </m:rPr>
          <w:rPr>
            <w:rFonts w:ascii="Cambria Math" w:hAnsi="Cambria Math"/>
            <w:sz w:val="28"/>
            <w:szCs w:val="28"/>
            <w:lang w:val="en-US"/>
          </w:rPr>
          <m:t>S</m:t>
        </m:r>
        <m:r>
          <m:rPr>
            <m:sty m:val="p"/>
          </m:rPr>
          <w:rPr>
            <w:rFonts w:ascii="Cambria Math" w:hAnsi="Cambria Math"/>
            <w:sz w:val="28"/>
            <w:szCs w:val="28"/>
          </w:rPr>
          <m:t>&gt;</m:t>
        </m:r>
        <m:r>
          <w:rPr>
            <w:rFonts w:ascii="Cambria Math" w:hAnsi="Cambria Math"/>
            <w:sz w:val="28"/>
            <w:szCs w:val="28"/>
          </w:rPr>
          <m:t>0</m:t>
        </m:r>
      </m:oMath>
      <w:r w:rsidRPr="00B054C5">
        <w:rPr>
          <w:sz w:val="28"/>
          <w:szCs w:val="28"/>
        </w:rPr>
        <w:t>.</w:t>
      </w:r>
    </w:p>
    <w:p w:rsidR="00C44FA2" w:rsidRPr="00B054C5" w:rsidRDefault="00C44FA2" w:rsidP="00C44FA2">
      <w:pPr>
        <w:ind w:firstLine="851"/>
        <w:jc w:val="both"/>
        <w:rPr>
          <w:sz w:val="28"/>
          <w:szCs w:val="28"/>
        </w:rPr>
      </w:pPr>
      <w:r w:rsidRPr="00B054C5">
        <w:rPr>
          <w:sz w:val="28"/>
          <w:szCs w:val="28"/>
        </w:rPr>
        <w:t xml:space="preserve"> 3.3.12. Оценка бюджетной эффективности налоговых расходов городского округа представляет собой обоснованное мнение куратора налоговых расходов городского округа сравнительной эффективности для достижения целевых значений показателей (индикаторов) муниципальных программ городского округа налоговых расходов городского округа и альтернативных методов муниципальной поддержки, а именно: </w:t>
      </w:r>
    </w:p>
    <w:p w:rsidR="00C44FA2" w:rsidRPr="00B054C5" w:rsidRDefault="00C44FA2" w:rsidP="00C44FA2">
      <w:pPr>
        <w:ind w:firstLine="851"/>
        <w:jc w:val="both"/>
        <w:rPr>
          <w:sz w:val="28"/>
          <w:szCs w:val="28"/>
        </w:rPr>
      </w:pPr>
      <w:r w:rsidRPr="00B054C5">
        <w:rPr>
          <w:sz w:val="28"/>
          <w:szCs w:val="28"/>
        </w:rPr>
        <w:t>а) субсидий или иных форм непосредственной финансовой поддержки плательщиков, имеющих право на льготы, за счет средств местного бюджета;</w:t>
      </w:r>
    </w:p>
    <w:p w:rsidR="00C44FA2" w:rsidRPr="00B054C5" w:rsidRDefault="00C44FA2" w:rsidP="00C44FA2">
      <w:pPr>
        <w:ind w:firstLine="851"/>
        <w:jc w:val="both"/>
        <w:rPr>
          <w:sz w:val="28"/>
          <w:szCs w:val="28"/>
        </w:rPr>
      </w:pPr>
      <w:r w:rsidRPr="00B054C5">
        <w:rPr>
          <w:sz w:val="28"/>
          <w:szCs w:val="28"/>
        </w:rPr>
        <w:t>б) предоставления муниципальных гарантий городского округа по обязательствам плательщиков, имеющих право на льготы;</w:t>
      </w:r>
    </w:p>
    <w:p w:rsidR="00C44FA2" w:rsidRPr="00B054C5" w:rsidRDefault="00C44FA2" w:rsidP="00C44FA2">
      <w:pPr>
        <w:ind w:firstLine="851"/>
        <w:jc w:val="both"/>
        <w:rPr>
          <w:sz w:val="28"/>
          <w:szCs w:val="28"/>
        </w:rPr>
      </w:pPr>
      <w:r w:rsidRPr="00B054C5">
        <w:rPr>
          <w:sz w:val="28"/>
          <w:szCs w:val="28"/>
        </w:rPr>
        <w:t>в) совершенствования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963F9C" w:rsidRDefault="00900DD4" w:rsidP="00205A14">
      <w:pPr>
        <w:ind w:firstLine="851"/>
        <w:jc w:val="both"/>
        <w:rPr>
          <w:sz w:val="28"/>
          <w:szCs w:val="28"/>
        </w:rPr>
      </w:pPr>
      <w:r w:rsidRPr="00B054C5">
        <w:rPr>
          <w:sz w:val="28"/>
          <w:szCs w:val="28"/>
        </w:rPr>
        <w:t>3.3.13.</w:t>
      </w:r>
      <w:r w:rsidR="00E57A26" w:rsidRPr="00B054C5">
        <w:rPr>
          <w:sz w:val="28"/>
          <w:szCs w:val="28"/>
        </w:rPr>
        <w:t xml:space="preserve">  Для стимулирующих налоговых расходов городского округа по земельному налогу в отношении земельных участков, отведенных для реализации инвестиционных проектов в целях стимулирования инвестиционной деятельности и привлечения инвестици</w:t>
      </w:r>
      <w:r w:rsidR="00205A14" w:rsidRPr="00B054C5">
        <w:rPr>
          <w:sz w:val="28"/>
          <w:szCs w:val="28"/>
        </w:rPr>
        <w:t>й в экономик</w:t>
      </w:r>
      <w:r w:rsidR="00963F9C">
        <w:rPr>
          <w:sz w:val="28"/>
          <w:szCs w:val="28"/>
        </w:rPr>
        <w:t xml:space="preserve">у городскогоокруга дополнительно </w:t>
      </w:r>
      <w:r w:rsidR="00963F9C" w:rsidRPr="00963F9C">
        <w:rPr>
          <w:sz w:val="28"/>
          <w:szCs w:val="28"/>
        </w:rPr>
        <w:t>рассчитывается оценка совокупного бюджетного эффекта (самоокупаемости) стимулирующих налоговых расходов</w:t>
      </w:r>
      <w:r w:rsidR="00963F9C">
        <w:rPr>
          <w:sz w:val="28"/>
          <w:szCs w:val="28"/>
        </w:rPr>
        <w:t>.</w:t>
      </w:r>
    </w:p>
    <w:p w:rsidR="00E57A26" w:rsidRPr="00B054C5" w:rsidRDefault="00963F9C" w:rsidP="00205A14">
      <w:pPr>
        <w:ind w:firstLine="851"/>
        <w:jc w:val="both"/>
        <w:rPr>
          <w:sz w:val="28"/>
          <w:szCs w:val="28"/>
        </w:rPr>
      </w:pPr>
      <w:r>
        <w:rPr>
          <w:sz w:val="28"/>
          <w:szCs w:val="28"/>
        </w:rPr>
        <w:t>О</w:t>
      </w:r>
      <w:r w:rsidR="00E57A26" w:rsidRPr="00B054C5">
        <w:rPr>
          <w:sz w:val="28"/>
          <w:szCs w:val="28"/>
        </w:rPr>
        <w:t>ценка совокупного бюджетного эффекта (самоокупаемости) стимулирующих налоговых расходов городского округа определяется отдельно по каждому налоговому расходу городского округа</w:t>
      </w:r>
      <w:r w:rsidR="00205A14" w:rsidRPr="00B054C5">
        <w:rPr>
          <w:sz w:val="28"/>
          <w:szCs w:val="28"/>
        </w:rPr>
        <w:t xml:space="preserve"> сначала действия для плательщиков соответствующих льгот или за 5 отчетных лет, а в случае если </w:t>
      </w:r>
      <w:r w:rsidR="00205A14" w:rsidRPr="00B054C5">
        <w:rPr>
          <w:sz w:val="28"/>
          <w:szCs w:val="28"/>
        </w:rPr>
        <w:lastRenderedPageBreak/>
        <w:t>указанные льготы действуют более 6 лет, – на день проведения оценки эффективности налогового расхода (E) по следующей формуле:</w:t>
      </w:r>
    </w:p>
    <w:p w:rsidR="00E57A26" w:rsidRPr="00B054C5" w:rsidRDefault="00E57A26" w:rsidP="00E57A26">
      <w:pPr>
        <w:ind w:firstLine="851"/>
        <w:jc w:val="both"/>
        <w:rPr>
          <w:sz w:val="28"/>
          <w:szCs w:val="28"/>
        </w:rPr>
      </w:pPr>
    </w:p>
    <w:p w:rsidR="00E57A26" w:rsidRPr="00B054C5" w:rsidRDefault="00E57A26" w:rsidP="00E57A26">
      <w:pPr>
        <w:ind w:firstLine="851"/>
        <w:jc w:val="both"/>
        <w:rPr>
          <w:sz w:val="28"/>
          <w:szCs w:val="28"/>
        </w:rPr>
      </w:pPr>
      <m:oMathPara>
        <m:oMath>
          <m:r>
            <m:rPr>
              <m:sty m:val="p"/>
            </m:rPr>
            <w:rPr>
              <w:rFonts w:ascii="Cambria Math" w:hAnsi="Cambria Math"/>
              <w:sz w:val="28"/>
              <w:szCs w:val="28"/>
            </w:rPr>
            <m:t>E=</m:t>
          </m:r>
          <m:nary>
            <m:naryPr>
              <m:chr m:val="∑"/>
              <m:limLoc m:val="subSup"/>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5</m:t>
              </m:r>
            </m:sup>
            <m:e>
              <m:nary>
                <m:naryPr>
                  <m:chr m:val="∑"/>
                  <m:limLoc m:val="subSup"/>
                  <m:ctrlPr>
                    <w:rPr>
                      <w:rFonts w:ascii="Cambria Math" w:hAnsi="Cambria Math"/>
                      <w:sz w:val="28"/>
                      <w:szCs w:val="28"/>
                    </w:rPr>
                  </m:ctrlPr>
                </m:naryPr>
                <m:sub>
                  <m:r>
                    <m:rPr>
                      <m:sty m:val="p"/>
                    </m:rPr>
                    <w:rPr>
                      <w:rFonts w:ascii="Cambria Math" w:hAnsi="Cambria Math"/>
                      <w:sz w:val="28"/>
                      <w:szCs w:val="28"/>
                    </w:rPr>
                    <m:t>j=1</m:t>
                  </m:r>
                </m:sub>
                <m:sup>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i</m:t>
                      </m:r>
                    </m:sub>
                  </m:sSub>
                </m:sup>
                <m:e>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N</m:t>
                          </m:r>
                        </m:e>
                        <m:sub>
                          <m:r>
                            <m:rPr>
                              <m:sty m:val="p"/>
                            </m:rPr>
                            <w:rPr>
                              <w:rFonts w:ascii="Cambria Math" w:hAnsi="Cambria Math"/>
                              <w:sz w:val="28"/>
                              <w:szCs w:val="28"/>
                            </w:rPr>
                            <m:t>ij</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0j</m:t>
                          </m:r>
                        </m:sub>
                      </m:sSub>
                      <m:r>
                        <m:rPr>
                          <m:sty m:val="p"/>
                        </m:rPr>
                        <w:rPr>
                          <w:rFonts w:ascii="Cambria Math" w:hAnsi="Cambria Math"/>
                          <w:sz w:val="28"/>
                          <w:szCs w:val="28"/>
                        </w:rPr>
                        <m:t>×(1+</m:t>
                      </m:r>
                      <m:sSub>
                        <m:sSubPr>
                          <m:ctrlPr>
                            <w:rPr>
                              <w:rFonts w:ascii="Cambria Math" w:hAnsi="Cambria Math"/>
                              <w:sz w:val="28"/>
                              <w:szCs w:val="28"/>
                            </w:rPr>
                          </m:ctrlPr>
                        </m:sSubPr>
                        <m:e>
                          <m:r>
                            <m:rPr>
                              <m:sty m:val="p"/>
                            </m:rPr>
                            <w:rPr>
                              <w:rFonts w:ascii="Cambria Math" w:hAnsi="Cambria Math"/>
                              <w:sz w:val="28"/>
                              <w:szCs w:val="28"/>
                            </w:rPr>
                            <m:t>g</m:t>
                          </m:r>
                        </m:e>
                        <m:sub>
                          <m:r>
                            <m:rPr>
                              <m:sty m:val="p"/>
                            </m:rPr>
                            <w:rPr>
                              <w:rFonts w:ascii="Cambria Math" w:hAnsi="Cambria Math"/>
                              <w:sz w:val="28"/>
                              <w:szCs w:val="28"/>
                            </w:rPr>
                            <m:t>i</m:t>
                          </m:r>
                        </m:sub>
                      </m:sSub>
                      <m:r>
                        <m:rPr>
                          <m:sty m:val="p"/>
                        </m:rPr>
                        <w:rPr>
                          <w:rFonts w:ascii="Cambria Math" w:hAnsi="Cambria Math"/>
                          <w:sz w:val="28"/>
                          <w:szCs w:val="28"/>
                        </w:rPr>
                        <m:t>)</m:t>
                      </m:r>
                    </m:num>
                    <m:den>
                      <m:sSup>
                        <m:sSupPr>
                          <m:ctrlPr>
                            <w:rPr>
                              <w:rFonts w:ascii="Cambria Math" w:hAnsi="Cambria Math"/>
                              <w:sz w:val="28"/>
                              <w:szCs w:val="28"/>
                            </w:rPr>
                          </m:ctrlPr>
                        </m:sSupPr>
                        <m:e>
                          <m:r>
                            <m:rPr>
                              <m:sty m:val="p"/>
                            </m:rPr>
                            <w:rPr>
                              <w:rFonts w:ascii="Cambria Math" w:hAnsi="Cambria Math"/>
                              <w:sz w:val="28"/>
                              <w:szCs w:val="28"/>
                            </w:rPr>
                            <m:t>(1+r)</m:t>
                          </m:r>
                        </m:e>
                        <m:sup>
                          <m:r>
                            <m:rPr>
                              <m:sty m:val="p"/>
                            </m:rPr>
                            <w:rPr>
                              <w:rFonts w:ascii="Cambria Math" w:hAnsi="Cambria Math"/>
                              <w:sz w:val="28"/>
                              <w:szCs w:val="28"/>
                            </w:rPr>
                            <m:t>i</m:t>
                          </m:r>
                        </m:sup>
                      </m:sSup>
                    </m:den>
                  </m:f>
                </m:e>
              </m:nary>
            </m:e>
          </m:nary>
          <m:r>
            <m:rPr>
              <m:sty m:val="p"/>
            </m:rPr>
            <w:rPr>
              <w:rFonts w:ascii="Cambria Math" w:hAnsi="Cambria Math"/>
              <w:sz w:val="28"/>
              <w:szCs w:val="28"/>
            </w:rPr>
            <m:t>,</m:t>
          </m:r>
        </m:oMath>
      </m:oMathPara>
    </w:p>
    <w:p w:rsidR="00E57A26" w:rsidRPr="00B054C5" w:rsidRDefault="00E57A26" w:rsidP="00E57A26">
      <w:pPr>
        <w:ind w:firstLine="851"/>
        <w:jc w:val="both"/>
        <w:rPr>
          <w:sz w:val="28"/>
          <w:szCs w:val="28"/>
        </w:rPr>
      </w:pPr>
      <w:r w:rsidRPr="00B054C5">
        <w:rPr>
          <w:sz w:val="28"/>
          <w:szCs w:val="28"/>
        </w:rPr>
        <w:t>где:</w:t>
      </w:r>
    </w:p>
    <w:p w:rsidR="00E57A26" w:rsidRPr="00B054C5" w:rsidRDefault="00E57A26" w:rsidP="00E57A26">
      <w:pPr>
        <w:ind w:firstLine="851"/>
        <w:jc w:val="both"/>
        <w:rPr>
          <w:sz w:val="28"/>
          <w:szCs w:val="28"/>
        </w:rPr>
      </w:pPr>
      <w:r w:rsidRPr="00B054C5">
        <w:rPr>
          <w:sz w:val="28"/>
          <w:szCs w:val="28"/>
        </w:rPr>
        <w:t>i – порядковый номер года, имеющий значение от 1 до 5;</w:t>
      </w:r>
    </w:p>
    <w:p w:rsidR="00E57A26" w:rsidRPr="00B054C5" w:rsidRDefault="00E57A26" w:rsidP="00E57A26">
      <w:pPr>
        <w:ind w:firstLine="851"/>
        <w:jc w:val="both"/>
        <w:rPr>
          <w:sz w:val="28"/>
          <w:szCs w:val="28"/>
        </w:rPr>
      </w:pPr>
      <w:r w:rsidRPr="00B054C5">
        <w:rPr>
          <w:sz w:val="28"/>
          <w:szCs w:val="28"/>
        </w:rPr>
        <w:t>m</w:t>
      </w:r>
      <w:r w:rsidRPr="00B054C5">
        <w:rPr>
          <w:sz w:val="28"/>
          <w:szCs w:val="28"/>
          <w:vertAlign w:val="subscript"/>
        </w:rPr>
        <w:t>i</w:t>
      </w:r>
      <w:r w:rsidRPr="00B054C5">
        <w:rPr>
          <w:sz w:val="28"/>
          <w:szCs w:val="28"/>
        </w:rPr>
        <w:t xml:space="preserve"> – количество плательщиков, воспользовавшихся льготой в i-м году;</w:t>
      </w:r>
    </w:p>
    <w:p w:rsidR="00E57A26" w:rsidRPr="00B054C5" w:rsidRDefault="00E57A26" w:rsidP="00E57A26">
      <w:pPr>
        <w:ind w:firstLine="851"/>
        <w:jc w:val="both"/>
        <w:rPr>
          <w:sz w:val="28"/>
          <w:szCs w:val="28"/>
        </w:rPr>
      </w:pPr>
      <w:r w:rsidRPr="00B054C5">
        <w:rPr>
          <w:sz w:val="28"/>
          <w:szCs w:val="28"/>
        </w:rPr>
        <w:t>j – порядковый номер плательщика, имеющий значение от 1 до m;</w:t>
      </w:r>
    </w:p>
    <w:p w:rsidR="00E57A26" w:rsidRPr="00B054C5" w:rsidRDefault="00E57A26" w:rsidP="00E57A26">
      <w:pPr>
        <w:ind w:firstLine="851"/>
        <w:jc w:val="both"/>
        <w:rPr>
          <w:sz w:val="28"/>
          <w:szCs w:val="28"/>
        </w:rPr>
      </w:pPr>
      <w:r w:rsidRPr="00B054C5">
        <w:rPr>
          <w:sz w:val="28"/>
          <w:szCs w:val="28"/>
        </w:rPr>
        <w:t>N</w:t>
      </w:r>
      <w:r w:rsidRPr="00B054C5">
        <w:rPr>
          <w:sz w:val="28"/>
          <w:szCs w:val="28"/>
          <w:vertAlign w:val="subscript"/>
        </w:rPr>
        <w:t>ij</w:t>
      </w:r>
      <w:r w:rsidRPr="00B054C5">
        <w:rPr>
          <w:sz w:val="28"/>
          <w:szCs w:val="28"/>
        </w:rPr>
        <w:t xml:space="preserve"> – объем налогов, задекларированных для уплаты в местный бюджет j-м плательщиком в i-м году.</w:t>
      </w:r>
    </w:p>
    <w:p w:rsidR="00E57A26" w:rsidRPr="00B054C5" w:rsidRDefault="00E57A26" w:rsidP="00E57A26">
      <w:pPr>
        <w:ind w:firstLine="851"/>
        <w:jc w:val="both"/>
        <w:rPr>
          <w:sz w:val="28"/>
          <w:szCs w:val="28"/>
        </w:rPr>
      </w:pPr>
      <w:r w:rsidRPr="00B054C5">
        <w:rPr>
          <w:sz w:val="28"/>
          <w:szCs w:val="28"/>
        </w:rPr>
        <w:t>При определении объема налогов, задекларированных для уплаты в местный бюджет плательщиками, учитываются начисления по налогу на доходы физических лиц, налогам, подлежащим уплате в связи с применением специальных налоговых режимов (за исключением системы налогообложения при выполнении соглашений о разделе продукции), и земельному налогу.</w:t>
      </w:r>
    </w:p>
    <w:p w:rsidR="00E57A26" w:rsidRPr="00B054C5" w:rsidRDefault="00E57A26" w:rsidP="00E57A26">
      <w:pPr>
        <w:ind w:firstLine="851"/>
        <w:jc w:val="both"/>
        <w:rPr>
          <w:sz w:val="28"/>
          <w:szCs w:val="28"/>
        </w:rPr>
      </w:pPr>
      <w:r w:rsidRPr="00B054C5">
        <w:rPr>
          <w:sz w:val="28"/>
          <w:szCs w:val="28"/>
        </w:rPr>
        <w:t>В случае если на день проведения оценки совокупного бюджетного эффекта (самоокупаемости) стимулирующих налоговых расходов городского округа для плательщиков, имеющих право на льготы, льготы действуют менее 6 лет, объемы налогов, подлежащих уплате в местный бюджет, оцениваются (прогнозируются) по данным кураторов налоговых расходов городского округа;</w:t>
      </w:r>
    </w:p>
    <w:p w:rsidR="00E57A26" w:rsidRPr="00B054C5" w:rsidRDefault="00E57A26" w:rsidP="00E57A26">
      <w:pPr>
        <w:ind w:firstLine="851"/>
        <w:jc w:val="both"/>
        <w:rPr>
          <w:sz w:val="28"/>
          <w:szCs w:val="28"/>
        </w:rPr>
      </w:pPr>
      <w:r w:rsidRPr="00B054C5">
        <w:rPr>
          <w:sz w:val="28"/>
          <w:szCs w:val="28"/>
        </w:rPr>
        <w:t>B</w:t>
      </w:r>
      <w:r w:rsidRPr="00B054C5">
        <w:rPr>
          <w:sz w:val="28"/>
          <w:szCs w:val="28"/>
          <w:vertAlign w:val="subscript"/>
        </w:rPr>
        <w:t>0j</w:t>
      </w:r>
      <w:r w:rsidRPr="00B054C5">
        <w:rPr>
          <w:sz w:val="28"/>
          <w:szCs w:val="28"/>
        </w:rPr>
        <w:t xml:space="preserve"> – базовый объем налогов, задекларированных для уплаты в местный бюджет j-м плательщиком в базовом году;</w:t>
      </w:r>
    </w:p>
    <w:p w:rsidR="00E57A26" w:rsidRPr="00B054C5" w:rsidRDefault="00E57A26" w:rsidP="00E57A26">
      <w:pPr>
        <w:ind w:firstLine="851"/>
        <w:jc w:val="both"/>
        <w:rPr>
          <w:sz w:val="28"/>
          <w:szCs w:val="28"/>
        </w:rPr>
      </w:pPr>
      <w:r w:rsidRPr="00B054C5">
        <w:rPr>
          <w:sz w:val="28"/>
          <w:szCs w:val="28"/>
        </w:rPr>
        <w:t>g</w:t>
      </w:r>
      <w:r w:rsidRPr="00B054C5">
        <w:rPr>
          <w:sz w:val="28"/>
          <w:szCs w:val="28"/>
          <w:vertAlign w:val="subscript"/>
        </w:rPr>
        <w:t>i</w:t>
      </w:r>
      <w:r w:rsidRPr="00B054C5">
        <w:rPr>
          <w:sz w:val="28"/>
          <w:szCs w:val="28"/>
        </w:rPr>
        <w:t xml:space="preserve"> – номинальный темп прироста налоговых доходов местного бюджета в i-м году по отношению к показателям базового года, определенный и </w:t>
      </w:r>
      <w:r w:rsidRPr="00B054C5">
        <w:rPr>
          <w:color w:val="000000" w:themeColor="text1"/>
          <w:sz w:val="28"/>
          <w:szCs w:val="28"/>
        </w:rPr>
        <w:t>доведенный до кураторов</w:t>
      </w:r>
      <w:r w:rsidRPr="00B054C5">
        <w:rPr>
          <w:sz w:val="28"/>
          <w:szCs w:val="28"/>
        </w:rPr>
        <w:t xml:space="preserve"> налоговых расходов Управлением по данным Межрайонной ИФНС России № 9 по Кемеровской области, не позднее 1 мая текущего финансового года;</w:t>
      </w:r>
    </w:p>
    <w:p w:rsidR="00E57A26" w:rsidRPr="00B054C5" w:rsidRDefault="00E57A26" w:rsidP="00E57A26">
      <w:pPr>
        <w:ind w:firstLine="851"/>
        <w:jc w:val="both"/>
        <w:rPr>
          <w:sz w:val="28"/>
          <w:szCs w:val="28"/>
        </w:rPr>
      </w:pPr>
      <w:r w:rsidRPr="00B054C5">
        <w:rPr>
          <w:sz w:val="28"/>
          <w:szCs w:val="28"/>
        </w:rPr>
        <w:t>r – расчетная стоимость среднесрочных рыночных заимствований городского округа, рассчитываемая по формуле:</w:t>
      </w:r>
    </w:p>
    <w:p w:rsidR="00E57A26" w:rsidRPr="00B054C5" w:rsidRDefault="00E57A26" w:rsidP="00E57A26">
      <w:pPr>
        <w:ind w:firstLine="851"/>
        <w:jc w:val="both"/>
        <w:rPr>
          <w:sz w:val="28"/>
          <w:szCs w:val="28"/>
        </w:rPr>
      </w:pPr>
      <w:r w:rsidRPr="00B054C5">
        <w:rPr>
          <w:sz w:val="28"/>
          <w:szCs w:val="28"/>
        </w:rPr>
        <w:t>r = i</w:t>
      </w:r>
      <w:r w:rsidRPr="00B054C5">
        <w:rPr>
          <w:sz w:val="28"/>
          <w:szCs w:val="28"/>
          <w:vertAlign w:val="subscript"/>
        </w:rPr>
        <w:t>инф</w:t>
      </w:r>
      <w:r w:rsidRPr="00B054C5">
        <w:rPr>
          <w:sz w:val="28"/>
          <w:szCs w:val="28"/>
        </w:rPr>
        <w:t xml:space="preserve"> + p + c,</w:t>
      </w:r>
    </w:p>
    <w:p w:rsidR="00E57A26" w:rsidRPr="00B054C5" w:rsidRDefault="00E57A26" w:rsidP="00E57A26">
      <w:pPr>
        <w:ind w:firstLine="851"/>
        <w:jc w:val="both"/>
        <w:rPr>
          <w:sz w:val="28"/>
          <w:szCs w:val="28"/>
        </w:rPr>
      </w:pPr>
      <w:r w:rsidRPr="00B054C5">
        <w:rPr>
          <w:sz w:val="28"/>
          <w:szCs w:val="28"/>
        </w:rPr>
        <w:t>где:</w:t>
      </w:r>
    </w:p>
    <w:p w:rsidR="00E57A26" w:rsidRPr="00B054C5" w:rsidRDefault="00E57A26" w:rsidP="00E57A26">
      <w:pPr>
        <w:ind w:firstLine="851"/>
        <w:jc w:val="both"/>
        <w:rPr>
          <w:sz w:val="28"/>
          <w:szCs w:val="28"/>
        </w:rPr>
      </w:pPr>
      <w:r w:rsidRPr="00B054C5">
        <w:rPr>
          <w:sz w:val="28"/>
          <w:szCs w:val="28"/>
        </w:rPr>
        <w:t>i</w:t>
      </w:r>
      <w:r w:rsidRPr="00B054C5">
        <w:rPr>
          <w:sz w:val="28"/>
          <w:szCs w:val="28"/>
          <w:vertAlign w:val="subscript"/>
        </w:rPr>
        <w:t>инф</w:t>
      </w:r>
      <w:r w:rsidRPr="00B054C5">
        <w:rPr>
          <w:sz w:val="28"/>
          <w:szCs w:val="28"/>
        </w:rPr>
        <w:t>– целевой уровень инфляции (4 процента);</w:t>
      </w:r>
    </w:p>
    <w:p w:rsidR="00E57A26" w:rsidRPr="00B054C5" w:rsidRDefault="00E57A26" w:rsidP="00E57A26">
      <w:pPr>
        <w:ind w:firstLine="851"/>
        <w:jc w:val="both"/>
        <w:rPr>
          <w:sz w:val="28"/>
          <w:szCs w:val="28"/>
        </w:rPr>
      </w:pPr>
      <w:r w:rsidRPr="00B054C5">
        <w:rPr>
          <w:sz w:val="28"/>
          <w:szCs w:val="28"/>
        </w:rPr>
        <w:t>p – реальная процентная ставка, определяемая на уровне 2,5 процента;</w:t>
      </w:r>
    </w:p>
    <w:p w:rsidR="00E57A26" w:rsidRPr="00B054C5" w:rsidRDefault="00E57A26" w:rsidP="00E57A26">
      <w:pPr>
        <w:ind w:firstLine="851"/>
        <w:jc w:val="both"/>
        <w:rPr>
          <w:sz w:val="28"/>
          <w:szCs w:val="28"/>
        </w:rPr>
      </w:pPr>
      <w:r w:rsidRPr="00B054C5">
        <w:rPr>
          <w:sz w:val="28"/>
          <w:szCs w:val="28"/>
        </w:rPr>
        <w:t>c – кредитная премия за риск, рассчитываемая для целей настоящего Положения в зависимости от отношения муниципального долга городского округа по состоянию на 1 января текущего финансового года к доходам (без учета безвозмездных поступлений) за отчетный период:</w:t>
      </w:r>
    </w:p>
    <w:p w:rsidR="00E57A26" w:rsidRPr="00B054C5" w:rsidRDefault="00E57A26" w:rsidP="00E57A26">
      <w:pPr>
        <w:ind w:firstLine="851"/>
        <w:jc w:val="both"/>
        <w:rPr>
          <w:sz w:val="28"/>
          <w:szCs w:val="28"/>
        </w:rPr>
      </w:pPr>
      <w:r w:rsidRPr="00B054C5">
        <w:rPr>
          <w:sz w:val="28"/>
          <w:szCs w:val="28"/>
        </w:rPr>
        <w:t>если указанное отношение составляет менее 50 процентов, кредитная премия за риск принимается равной 1 проценту;</w:t>
      </w:r>
    </w:p>
    <w:p w:rsidR="00E57A26" w:rsidRPr="00B054C5" w:rsidRDefault="00E57A26" w:rsidP="00E57A26">
      <w:pPr>
        <w:ind w:firstLine="851"/>
        <w:jc w:val="both"/>
        <w:rPr>
          <w:sz w:val="28"/>
          <w:szCs w:val="28"/>
        </w:rPr>
      </w:pPr>
      <w:r w:rsidRPr="00B054C5">
        <w:rPr>
          <w:sz w:val="28"/>
          <w:szCs w:val="28"/>
        </w:rPr>
        <w:t>если указанное отношение составляет от 50 до 100 процентов, кредитная премия за риск принимается равной 2 процентам;</w:t>
      </w:r>
    </w:p>
    <w:p w:rsidR="00E57A26" w:rsidRPr="00B054C5" w:rsidRDefault="00E57A26" w:rsidP="00E57A26">
      <w:pPr>
        <w:ind w:firstLine="851"/>
        <w:jc w:val="both"/>
        <w:rPr>
          <w:sz w:val="28"/>
          <w:szCs w:val="28"/>
        </w:rPr>
      </w:pPr>
      <w:r w:rsidRPr="00B054C5">
        <w:rPr>
          <w:sz w:val="28"/>
          <w:szCs w:val="28"/>
        </w:rPr>
        <w:t>если указанное отношение составляет более 100 процентов, кредитная премия за риск принимается равной 3 процентам.</w:t>
      </w:r>
    </w:p>
    <w:p w:rsidR="00E57A26" w:rsidRPr="00B054C5" w:rsidRDefault="00E57A26" w:rsidP="00E57A26">
      <w:pPr>
        <w:ind w:firstLine="851"/>
        <w:jc w:val="both"/>
        <w:rPr>
          <w:sz w:val="28"/>
          <w:szCs w:val="28"/>
        </w:rPr>
      </w:pPr>
      <w:r w:rsidRPr="00B054C5">
        <w:rPr>
          <w:sz w:val="28"/>
          <w:szCs w:val="28"/>
        </w:rPr>
        <w:t>Базовый объем налогов, задекларированных для уплаты в местный бюджет j-м плательщиком в базовом году (B</w:t>
      </w:r>
      <w:r w:rsidRPr="00B054C5">
        <w:rPr>
          <w:sz w:val="28"/>
          <w:szCs w:val="28"/>
          <w:vertAlign w:val="subscript"/>
        </w:rPr>
        <w:t>0j</w:t>
      </w:r>
      <w:r w:rsidRPr="00B054C5">
        <w:rPr>
          <w:sz w:val="28"/>
          <w:szCs w:val="28"/>
        </w:rPr>
        <w:t>), рассчитывается по формуле:</w:t>
      </w:r>
    </w:p>
    <w:p w:rsidR="00E57A26" w:rsidRPr="00B054C5" w:rsidRDefault="00E57A26" w:rsidP="00E57A26">
      <w:pPr>
        <w:ind w:firstLine="851"/>
        <w:jc w:val="both"/>
        <w:rPr>
          <w:sz w:val="28"/>
          <w:szCs w:val="28"/>
        </w:rPr>
      </w:pPr>
      <w:r w:rsidRPr="00B054C5">
        <w:rPr>
          <w:sz w:val="28"/>
          <w:szCs w:val="28"/>
        </w:rPr>
        <w:lastRenderedPageBreak/>
        <w:t>B</w:t>
      </w:r>
      <w:r w:rsidRPr="00B054C5">
        <w:rPr>
          <w:sz w:val="28"/>
          <w:szCs w:val="28"/>
          <w:vertAlign w:val="subscript"/>
        </w:rPr>
        <w:t xml:space="preserve">0j </w:t>
      </w:r>
      <w:r w:rsidRPr="00B054C5">
        <w:rPr>
          <w:sz w:val="28"/>
          <w:szCs w:val="28"/>
        </w:rPr>
        <w:t>= N</w:t>
      </w:r>
      <w:r w:rsidRPr="00B054C5">
        <w:rPr>
          <w:sz w:val="28"/>
          <w:szCs w:val="28"/>
          <w:vertAlign w:val="subscript"/>
        </w:rPr>
        <w:t xml:space="preserve">0j </w:t>
      </w:r>
      <w:r w:rsidRPr="00B054C5">
        <w:rPr>
          <w:sz w:val="28"/>
          <w:szCs w:val="28"/>
        </w:rPr>
        <w:t>+ L</w:t>
      </w:r>
      <w:r w:rsidRPr="00B054C5">
        <w:rPr>
          <w:sz w:val="28"/>
          <w:szCs w:val="28"/>
          <w:vertAlign w:val="subscript"/>
        </w:rPr>
        <w:t>0j</w:t>
      </w:r>
      <w:r w:rsidRPr="00B054C5">
        <w:rPr>
          <w:sz w:val="28"/>
          <w:szCs w:val="28"/>
        </w:rPr>
        <w:t>,</w:t>
      </w:r>
    </w:p>
    <w:p w:rsidR="00E57A26" w:rsidRPr="00B054C5" w:rsidRDefault="00E57A26" w:rsidP="00E57A26">
      <w:pPr>
        <w:ind w:firstLine="851"/>
        <w:jc w:val="both"/>
        <w:rPr>
          <w:sz w:val="28"/>
          <w:szCs w:val="28"/>
        </w:rPr>
      </w:pPr>
      <w:r w:rsidRPr="00B054C5">
        <w:rPr>
          <w:sz w:val="28"/>
          <w:szCs w:val="28"/>
        </w:rPr>
        <w:t>где:</w:t>
      </w:r>
    </w:p>
    <w:p w:rsidR="00E57A26" w:rsidRPr="00B054C5" w:rsidRDefault="00E57A26" w:rsidP="00E57A26">
      <w:pPr>
        <w:ind w:firstLine="851"/>
        <w:jc w:val="both"/>
        <w:rPr>
          <w:sz w:val="28"/>
          <w:szCs w:val="28"/>
        </w:rPr>
      </w:pPr>
      <w:r w:rsidRPr="00B054C5">
        <w:rPr>
          <w:sz w:val="28"/>
          <w:szCs w:val="28"/>
        </w:rPr>
        <w:t>N</w:t>
      </w:r>
      <w:r w:rsidRPr="00B054C5">
        <w:rPr>
          <w:sz w:val="28"/>
          <w:szCs w:val="28"/>
          <w:vertAlign w:val="subscript"/>
        </w:rPr>
        <w:t>0j</w:t>
      </w:r>
      <w:r w:rsidRPr="00B054C5">
        <w:rPr>
          <w:sz w:val="28"/>
          <w:szCs w:val="28"/>
        </w:rPr>
        <w:t xml:space="preserve"> – объем налогов, задекларированных для уплаты в местный бюджет j-м плательщиком в базовом году;</w:t>
      </w:r>
    </w:p>
    <w:p w:rsidR="00E57A26" w:rsidRPr="00B054C5" w:rsidRDefault="00E57A26" w:rsidP="00E57A26">
      <w:pPr>
        <w:ind w:firstLine="851"/>
        <w:jc w:val="both"/>
        <w:rPr>
          <w:sz w:val="28"/>
          <w:szCs w:val="28"/>
        </w:rPr>
      </w:pPr>
      <w:r w:rsidRPr="00B054C5">
        <w:rPr>
          <w:sz w:val="28"/>
          <w:szCs w:val="28"/>
        </w:rPr>
        <w:t>L</w:t>
      </w:r>
      <w:r w:rsidRPr="00B054C5">
        <w:rPr>
          <w:sz w:val="28"/>
          <w:szCs w:val="28"/>
          <w:vertAlign w:val="subscript"/>
        </w:rPr>
        <w:t>0j</w:t>
      </w:r>
      <w:r w:rsidRPr="00B054C5">
        <w:rPr>
          <w:sz w:val="28"/>
          <w:szCs w:val="28"/>
        </w:rPr>
        <w:t xml:space="preserve"> – объем льгот, предоставленных j-му плательщику в базовом году.</w:t>
      </w:r>
    </w:p>
    <w:p w:rsidR="00E57A26" w:rsidRPr="00B054C5" w:rsidRDefault="00E57A26" w:rsidP="00E57A26">
      <w:pPr>
        <w:ind w:firstLine="851"/>
        <w:jc w:val="both"/>
        <w:rPr>
          <w:sz w:val="28"/>
          <w:szCs w:val="28"/>
        </w:rPr>
      </w:pPr>
      <w:r w:rsidRPr="00B054C5">
        <w:rPr>
          <w:sz w:val="28"/>
          <w:szCs w:val="28"/>
        </w:rPr>
        <w:t>Под базовым годом в настоящем документе понимается год, предшествующий году начала получения j-м плательщиком льготы, либо 6</w:t>
      </w:r>
      <w:r w:rsidRPr="00B054C5">
        <w:rPr>
          <w:sz w:val="28"/>
          <w:szCs w:val="28"/>
        </w:rPr>
        <w:noBreakHyphen/>
        <w:t>й год, предшествующий отчетному году, если льгота предоставляется плательщику более 6 лет.</w:t>
      </w:r>
    </w:p>
    <w:p w:rsidR="00E57A26" w:rsidRPr="009E1D32" w:rsidRDefault="00E57A26" w:rsidP="00E57A26">
      <w:pPr>
        <w:ind w:firstLine="851"/>
        <w:jc w:val="both"/>
        <w:rPr>
          <w:sz w:val="28"/>
          <w:szCs w:val="28"/>
        </w:rPr>
      </w:pPr>
      <w:r w:rsidRPr="00B054C5">
        <w:rPr>
          <w:sz w:val="28"/>
          <w:szCs w:val="28"/>
        </w:rPr>
        <w:t xml:space="preserve">При </w:t>
      </w:r>
      <m:oMath>
        <m:r>
          <m:rPr>
            <m:sty m:val="p"/>
          </m:rPr>
          <w:rPr>
            <w:rFonts w:ascii="Cambria Math" w:hAnsi="Cambria Math"/>
            <w:sz w:val="28"/>
            <w:szCs w:val="28"/>
          </w:rPr>
          <m:t>E≤0</m:t>
        </m:r>
      </m:oMath>
      <w:r w:rsidRPr="00B054C5">
        <w:rPr>
          <w:sz w:val="28"/>
          <w:szCs w:val="28"/>
        </w:rPr>
        <w:t xml:space="preserve"> делается вывод о бюджетной неэффективности стимулирующего налогового расхода.</w:t>
      </w:r>
    </w:p>
    <w:p w:rsidR="00803439" w:rsidRPr="00F133CD" w:rsidRDefault="00C141BD" w:rsidP="00803439">
      <w:pPr>
        <w:ind w:firstLine="851"/>
        <w:jc w:val="both"/>
        <w:rPr>
          <w:sz w:val="28"/>
          <w:szCs w:val="28"/>
        </w:rPr>
      </w:pPr>
      <w:r w:rsidRPr="00F133CD">
        <w:rPr>
          <w:sz w:val="28"/>
          <w:szCs w:val="28"/>
        </w:rPr>
        <w:t>3.3.1</w:t>
      </w:r>
      <w:r w:rsidR="00900DD4">
        <w:rPr>
          <w:sz w:val="28"/>
          <w:szCs w:val="28"/>
        </w:rPr>
        <w:t>5</w:t>
      </w:r>
      <w:r w:rsidRPr="00F133CD">
        <w:rPr>
          <w:sz w:val="28"/>
          <w:szCs w:val="28"/>
        </w:rPr>
        <w:t>. По результата</w:t>
      </w:r>
      <w:r w:rsidR="00803439" w:rsidRPr="00F133CD">
        <w:rPr>
          <w:sz w:val="28"/>
          <w:szCs w:val="28"/>
        </w:rPr>
        <w:t xml:space="preserve">м оценки налоговых расходов куратором налоговых расходов </w:t>
      </w:r>
      <w:r w:rsidR="00F676B2" w:rsidRPr="00F133CD">
        <w:rPr>
          <w:sz w:val="28"/>
          <w:szCs w:val="28"/>
        </w:rPr>
        <w:t xml:space="preserve">городского округа </w:t>
      </w:r>
      <w:r w:rsidR="00803439" w:rsidRPr="00F133CD">
        <w:rPr>
          <w:sz w:val="28"/>
          <w:szCs w:val="28"/>
        </w:rPr>
        <w:t xml:space="preserve">делается общий вывод об эффективности (неэффективности) налоговых расходов </w:t>
      </w:r>
      <w:r w:rsidR="00F676B2" w:rsidRPr="00F133CD">
        <w:rPr>
          <w:sz w:val="28"/>
          <w:szCs w:val="28"/>
        </w:rPr>
        <w:t>городского округа</w:t>
      </w:r>
      <w:r w:rsidR="00803439" w:rsidRPr="00F133CD">
        <w:rPr>
          <w:sz w:val="28"/>
          <w:szCs w:val="28"/>
        </w:rPr>
        <w:t xml:space="preserve">, а также формулируются предложения по сохранению (отмене, изменению) налоговых расходов </w:t>
      </w:r>
      <w:r w:rsidR="00F676B2" w:rsidRPr="00F133CD">
        <w:rPr>
          <w:sz w:val="28"/>
          <w:szCs w:val="28"/>
        </w:rPr>
        <w:t>городского округа</w:t>
      </w:r>
      <w:r w:rsidR="00803439" w:rsidRPr="00F133CD">
        <w:rPr>
          <w:sz w:val="28"/>
          <w:szCs w:val="28"/>
        </w:rPr>
        <w:t>.</w:t>
      </w:r>
    </w:p>
    <w:p w:rsidR="00803439" w:rsidRPr="00F133CD" w:rsidRDefault="00803439" w:rsidP="00803439">
      <w:pPr>
        <w:ind w:firstLine="851"/>
        <w:jc w:val="both"/>
        <w:rPr>
          <w:sz w:val="28"/>
          <w:szCs w:val="28"/>
        </w:rPr>
      </w:pPr>
      <w:r w:rsidRPr="00F133CD">
        <w:rPr>
          <w:sz w:val="28"/>
          <w:szCs w:val="28"/>
        </w:rPr>
        <w:t>3.3.1</w:t>
      </w:r>
      <w:r w:rsidR="00900DD4">
        <w:rPr>
          <w:sz w:val="28"/>
          <w:szCs w:val="28"/>
        </w:rPr>
        <w:t>6</w:t>
      </w:r>
      <w:r w:rsidRPr="00F133CD">
        <w:rPr>
          <w:sz w:val="28"/>
          <w:szCs w:val="28"/>
        </w:rPr>
        <w:t xml:space="preserve">. Результаты оценки эффективности налоговых расходов </w:t>
      </w:r>
      <w:r w:rsidR="00F676B2" w:rsidRPr="00F133CD">
        <w:rPr>
          <w:sz w:val="28"/>
          <w:szCs w:val="28"/>
        </w:rPr>
        <w:t>городского округа</w:t>
      </w:r>
      <w:r w:rsidRPr="00F133CD">
        <w:rPr>
          <w:sz w:val="28"/>
          <w:szCs w:val="28"/>
        </w:rPr>
        <w:t xml:space="preserve"> оформляются в соответствии с приложением 2 к настоящему Положению и направляются в </w:t>
      </w:r>
      <w:r w:rsidR="0041312C">
        <w:rPr>
          <w:sz w:val="28"/>
          <w:szCs w:val="28"/>
        </w:rPr>
        <w:t>Министерство финансов Кузбасса</w:t>
      </w:r>
      <w:r w:rsidRPr="00F133CD">
        <w:rPr>
          <w:sz w:val="28"/>
          <w:szCs w:val="28"/>
        </w:rPr>
        <w:t>в соответствии с настоящим Положением.</w:t>
      </w:r>
    </w:p>
    <w:p w:rsidR="00803439" w:rsidRPr="00F133CD" w:rsidRDefault="00803439" w:rsidP="00C141BD">
      <w:pPr>
        <w:ind w:firstLine="851"/>
        <w:jc w:val="both"/>
        <w:rPr>
          <w:sz w:val="28"/>
          <w:szCs w:val="28"/>
        </w:rPr>
      </w:pPr>
      <w:r w:rsidRPr="00F133CD">
        <w:rPr>
          <w:sz w:val="28"/>
          <w:szCs w:val="28"/>
        </w:rPr>
        <w:t>3.3.1</w:t>
      </w:r>
      <w:r w:rsidR="00900DD4">
        <w:rPr>
          <w:sz w:val="28"/>
          <w:szCs w:val="28"/>
        </w:rPr>
        <w:t>7</w:t>
      </w:r>
      <w:r w:rsidRPr="00F133CD">
        <w:rPr>
          <w:sz w:val="28"/>
          <w:szCs w:val="28"/>
        </w:rPr>
        <w:t xml:space="preserve">. Результаты рассмотрения оценки налоговых расходов </w:t>
      </w:r>
      <w:r w:rsidR="00F676B2" w:rsidRPr="00F133CD">
        <w:rPr>
          <w:sz w:val="28"/>
          <w:szCs w:val="28"/>
        </w:rPr>
        <w:t xml:space="preserve">городского округа </w:t>
      </w:r>
      <w:r w:rsidRPr="00F133CD">
        <w:rPr>
          <w:sz w:val="28"/>
          <w:szCs w:val="28"/>
        </w:rPr>
        <w:t xml:space="preserve">учитываются при формировании основных направлений бюджетной и налоговой политики </w:t>
      </w:r>
      <w:r w:rsidR="00F676B2" w:rsidRPr="00F133CD">
        <w:rPr>
          <w:sz w:val="28"/>
          <w:szCs w:val="28"/>
        </w:rPr>
        <w:t>городского округа</w:t>
      </w:r>
      <w:r w:rsidRPr="00F133CD">
        <w:rPr>
          <w:sz w:val="28"/>
          <w:szCs w:val="28"/>
        </w:rPr>
        <w:t xml:space="preserve">, а также при проведении оценки эффективности реализации </w:t>
      </w:r>
      <w:r w:rsidR="001F087D" w:rsidRPr="00F133CD">
        <w:rPr>
          <w:sz w:val="28"/>
          <w:szCs w:val="28"/>
        </w:rPr>
        <w:t xml:space="preserve">муниципальных </w:t>
      </w:r>
      <w:r w:rsidRPr="00F133CD">
        <w:rPr>
          <w:sz w:val="28"/>
          <w:szCs w:val="28"/>
        </w:rPr>
        <w:t xml:space="preserve">программ </w:t>
      </w:r>
      <w:r w:rsidR="00F676B2" w:rsidRPr="00F133CD">
        <w:rPr>
          <w:sz w:val="28"/>
          <w:szCs w:val="28"/>
        </w:rPr>
        <w:t>городского округа</w:t>
      </w:r>
      <w:r w:rsidRPr="00F133CD">
        <w:rPr>
          <w:sz w:val="28"/>
          <w:szCs w:val="28"/>
        </w:rPr>
        <w:t>.</w:t>
      </w:r>
    </w:p>
    <w:p w:rsidR="00194388" w:rsidRPr="00F133CD" w:rsidRDefault="00194388" w:rsidP="00C141BD">
      <w:pPr>
        <w:ind w:firstLine="851"/>
        <w:jc w:val="both"/>
        <w:rPr>
          <w:sz w:val="28"/>
          <w:szCs w:val="28"/>
        </w:rPr>
      </w:pPr>
    </w:p>
    <w:p w:rsidR="00756651" w:rsidRPr="00C141BD" w:rsidRDefault="00756651" w:rsidP="00C141BD">
      <w:pPr>
        <w:ind w:firstLine="851"/>
        <w:jc w:val="center"/>
        <w:outlineLvl w:val="2"/>
        <w:rPr>
          <w:sz w:val="28"/>
          <w:szCs w:val="28"/>
        </w:rPr>
      </w:pPr>
      <w:r w:rsidRPr="00F133CD">
        <w:rPr>
          <w:sz w:val="28"/>
          <w:szCs w:val="28"/>
        </w:rPr>
        <w:t>3.4. Правила проведения оценки планируемых к</w:t>
      </w:r>
      <w:r w:rsidRPr="00C141BD">
        <w:rPr>
          <w:sz w:val="28"/>
          <w:szCs w:val="28"/>
        </w:rPr>
        <w:t xml:space="preserve"> установлению налоговых расходов </w:t>
      </w:r>
      <w:r w:rsidR="006F746F" w:rsidRPr="00C141BD">
        <w:rPr>
          <w:sz w:val="28"/>
          <w:szCs w:val="28"/>
        </w:rPr>
        <w:t>городского округа</w:t>
      </w:r>
    </w:p>
    <w:p w:rsidR="00756651" w:rsidRPr="00C141BD" w:rsidRDefault="00756651" w:rsidP="00C141BD">
      <w:pPr>
        <w:ind w:firstLine="851"/>
        <w:jc w:val="both"/>
        <w:rPr>
          <w:sz w:val="28"/>
          <w:szCs w:val="28"/>
        </w:rPr>
      </w:pPr>
    </w:p>
    <w:p w:rsidR="00756651" w:rsidRPr="00C141BD" w:rsidRDefault="00756651" w:rsidP="00C141BD">
      <w:pPr>
        <w:ind w:firstLine="851"/>
        <w:jc w:val="both"/>
        <w:rPr>
          <w:sz w:val="28"/>
          <w:szCs w:val="28"/>
        </w:rPr>
      </w:pPr>
      <w:r w:rsidRPr="00C141BD">
        <w:rPr>
          <w:sz w:val="28"/>
          <w:szCs w:val="28"/>
        </w:rPr>
        <w:t xml:space="preserve">3.4.1. Исполнительные органы </w:t>
      </w:r>
      <w:r w:rsidR="006F746F" w:rsidRPr="00C141BD">
        <w:rPr>
          <w:sz w:val="28"/>
          <w:szCs w:val="28"/>
        </w:rPr>
        <w:t>местного самоуправления городского округа</w:t>
      </w:r>
      <w:r w:rsidR="001F087D">
        <w:rPr>
          <w:sz w:val="28"/>
          <w:szCs w:val="28"/>
        </w:rPr>
        <w:t xml:space="preserve"> совместно с Управлением</w:t>
      </w:r>
      <w:r w:rsidRPr="00C141BD">
        <w:rPr>
          <w:sz w:val="28"/>
          <w:szCs w:val="28"/>
        </w:rPr>
        <w:t xml:space="preserve">, являющиеся разработчиками проектов </w:t>
      </w:r>
      <w:r w:rsidR="001F087D">
        <w:rPr>
          <w:sz w:val="28"/>
          <w:szCs w:val="28"/>
        </w:rPr>
        <w:t xml:space="preserve">решенийСовета народных депутатов </w:t>
      </w:r>
      <w:r w:rsidR="006F746F" w:rsidRPr="00C141BD">
        <w:rPr>
          <w:sz w:val="28"/>
          <w:szCs w:val="28"/>
        </w:rPr>
        <w:t>городского округа</w:t>
      </w:r>
      <w:r w:rsidRPr="00C141BD">
        <w:rPr>
          <w:sz w:val="28"/>
          <w:szCs w:val="28"/>
        </w:rPr>
        <w:t>, устанавливающих (изменяющих) налоговые льготы, освобождения и иные пре</w:t>
      </w:r>
      <w:r w:rsidR="001F087D">
        <w:rPr>
          <w:sz w:val="28"/>
          <w:szCs w:val="28"/>
        </w:rPr>
        <w:t xml:space="preserve">ференции, при разработке проектоврешенийСовета народных депутатов </w:t>
      </w:r>
      <w:r w:rsidR="006F746F" w:rsidRPr="00C141BD">
        <w:rPr>
          <w:sz w:val="28"/>
          <w:szCs w:val="28"/>
        </w:rPr>
        <w:t xml:space="preserve">городского округа </w:t>
      </w:r>
      <w:r w:rsidRPr="00C141BD">
        <w:rPr>
          <w:sz w:val="28"/>
          <w:szCs w:val="28"/>
        </w:rPr>
        <w:t xml:space="preserve"> составляют отчет об оценке эффективности налоговых расходов </w:t>
      </w:r>
      <w:r w:rsidR="006F746F" w:rsidRPr="00C141BD">
        <w:rPr>
          <w:sz w:val="28"/>
          <w:szCs w:val="28"/>
        </w:rPr>
        <w:t>городского округа</w:t>
      </w:r>
      <w:r w:rsidRPr="00C141BD">
        <w:rPr>
          <w:sz w:val="28"/>
          <w:szCs w:val="28"/>
        </w:rPr>
        <w:t>, возникающих в результате принятия данн</w:t>
      </w:r>
      <w:r w:rsidR="001F087D">
        <w:rPr>
          <w:sz w:val="28"/>
          <w:szCs w:val="28"/>
        </w:rPr>
        <w:t>ых</w:t>
      </w:r>
      <w:r w:rsidRPr="00C141BD">
        <w:rPr>
          <w:sz w:val="28"/>
          <w:szCs w:val="28"/>
        </w:rPr>
        <w:t xml:space="preserve"> проект</w:t>
      </w:r>
      <w:r w:rsidR="001F087D">
        <w:rPr>
          <w:sz w:val="28"/>
          <w:szCs w:val="28"/>
        </w:rPr>
        <w:t>оврешенийСовета народных депутатов</w:t>
      </w:r>
      <w:r w:rsidRPr="00C141BD">
        <w:rPr>
          <w:sz w:val="28"/>
          <w:szCs w:val="28"/>
        </w:rPr>
        <w:t>, который включает в себя:</w:t>
      </w:r>
    </w:p>
    <w:p w:rsidR="00756651" w:rsidRPr="00C141BD" w:rsidRDefault="00756651" w:rsidP="00C141BD">
      <w:pPr>
        <w:ind w:firstLine="708"/>
        <w:jc w:val="both"/>
        <w:rPr>
          <w:sz w:val="28"/>
          <w:szCs w:val="28"/>
        </w:rPr>
      </w:pPr>
      <w:r w:rsidRPr="00C141BD">
        <w:rPr>
          <w:sz w:val="28"/>
          <w:szCs w:val="28"/>
        </w:rPr>
        <w:t xml:space="preserve">1) наименование </w:t>
      </w:r>
      <w:r w:rsidR="009E1D32" w:rsidRPr="00C141BD">
        <w:rPr>
          <w:sz w:val="28"/>
          <w:szCs w:val="28"/>
        </w:rPr>
        <w:t>муниципальны</w:t>
      </w:r>
      <w:r w:rsidRPr="00C141BD">
        <w:rPr>
          <w:sz w:val="28"/>
          <w:szCs w:val="28"/>
        </w:rPr>
        <w:t xml:space="preserve">х программ </w:t>
      </w:r>
      <w:r w:rsidR="006F746F" w:rsidRPr="00C141BD">
        <w:rPr>
          <w:sz w:val="28"/>
          <w:szCs w:val="28"/>
        </w:rPr>
        <w:t>городского округа</w:t>
      </w:r>
      <w:r w:rsidRPr="00C141BD">
        <w:rPr>
          <w:sz w:val="28"/>
          <w:szCs w:val="28"/>
        </w:rPr>
        <w:t>, их цели (структурные элементы), которым соответствует цель устанавливаемых (изменяемых) льгот;</w:t>
      </w:r>
    </w:p>
    <w:p w:rsidR="00756651" w:rsidRPr="00C141BD" w:rsidRDefault="00756651" w:rsidP="00C141BD">
      <w:pPr>
        <w:ind w:firstLine="708"/>
        <w:jc w:val="both"/>
        <w:rPr>
          <w:sz w:val="28"/>
          <w:szCs w:val="28"/>
        </w:rPr>
      </w:pPr>
      <w:r w:rsidRPr="00C141BD">
        <w:rPr>
          <w:sz w:val="28"/>
          <w:szCs w:val="28"/>
        </w:rPr>
        <w:t xml:space="preserve">2) показатели (индикаторы) достижения целей </w:t>
      </w:r>
      <w:r w:rsidR="006F746F" w:rsidRPr="00C141BD">
        <w:rPr>
          <w:sz w:val="28"/>
          <w:szCs w:val="28"/>
        </w:rPr>
        <w:t>муниципаль</w:t>
      </w:r>
      <w:r w:rsidRPr="00C141BD">
        <w:rPr>
          <w:sz w:val="28"/>
          <w:szCs w:val="28"/>
        </w:rPr>
        <w:t xml:space="preserve">ных программ </w:t>
      </w:r>
      <w:r w:rsidR="006F746F" w:rsidRPr="00C141BD">
        <w:rPr>
          <w:sz w:val="28"/>
          <w:szCs w:val="28"/>
        </w:rPr>
        <w:t>городского округа</w:t>
      </w:r>
      <w:r w:rsidRPr="00C141BD">
        <w:rPr>
          <w:sz w:val="28"/>
          <w:szCs w:val="28"/>
        </w:rPr>
        <w:t xml:space="preserve">, на которые повлияет предлагаемое установление (изменение) льгот, их целевые значения и их значения при условии непринятия данного проекта. </w:t>
      </w:r>
    </w:p>
    <w:p w:rsidR="00756651" w:rsidRDefault="00756651" w:rsidP="00C141BD">
      <w:pPr>
        <w:ind w:firstLine="851"/>
        <w:jc w:val="both"/>
        <w:rPr>
          <w:sz w:val="28"/>
          <w:szCs w:val="28"/>
        </w:rPr>
      </w:pPr>
      <w:r w:rsidRPr="00C141BD">
        <w:rPr>
          <w:sz w:val="28"/>
          <w:szCs w:val="28"/>
        </w:rPr>
        <w:t xml:space="preserve">3.4.2. При отсутствии в </w:t>
      </w:r>
      <w:r w:rsidR="006F746F" w:rsidRPr="00C141BD">
        <w:rPr>
          <w:sz w:val="28"/>
          <w:szCs w:val="28"/>
        </w:rPr>
        <w:t>муниципальных</w:t>
      </w:r>
      <w:r w:rsidRPr="00C141BD">
        <w:rPr>
          <w:sz w:val="28"/>
          <w:szCs w:val="28"/>
        </w:rPr>
        <w:t xml:space="preserve"> программах </w:t>
      </w:r>
      <w:r w:rsidR="006F746F" w:rsidRPr="00C141BD">
        <w:rPr>
          <w:sz w:val="28"/>
          <w:szCs w:val="28"/>
        </w:rPr>
        <w:t xml:space="preserve">городского округа </w:t>
      </w:r>
      <w:r w:rsidRPr="00C141BD">
        <w:rPr>
          <w:sz w:val="28"/>
          <w:szCs w:val="28"/>
        </w:rPr>
        <w:t xml:space="preserve">подходящих целей (структурных элементов) в отчете указывается необходимость разработки соответствующих целям введения (изменения) </w:t>
      </w:r>
      <w:r w:rsidRPr="00C141BD">
        <w:rPr>
          <w:sz w:val="28"/>
          <w:szCs w:val="28"/>
        </w:rPr>
        <w:lastRenderedPageBreak/>
        <w:t xml:space="preserve">налоговых льгот, освобождений и иных преференций новых </w:t>
      </w:r>
      <w:r w:rsidR="006F746F" w:rsidRPr="00C141BD">
        <w:rPr>
          <w:sz w:val="28"/>
          <w:szCs w:val="28"/>
        </w:rPr>
        <w:t>муниципальных</w:t>
      </w:r>
      <w:r w:rsidRPr="00C141BD">
        <w:rPr>
          <w:sz w:val="28"/>
          <w:szCs w:val="28"/>
        </w:rPr>
        <w:t xml:space="preserve"> программ </w:t>
      </w:r>
      <w:r w:rsidR="006F746F" w:rsidRPr="00C141BD">
        <w:rPr>
          <w:sz w:val="28"/>
          <w:szCs w:val="28"/>
        </w:rPr>
        <w:t xml:space="preserve">городского округа </w:t>
      </w:r>
      <w:r w:rsidRPr="00C141BD">
        <w:rPr>
          <w:sz w:val="28"/>
          <w:szCs w:val="28"/>
        </w:rPr>
        <w:t xml:space="preserve">или отдельных структурных элементов ранее утвержденных </w:t>
      </w:r>
      <w:r w:rsidR="006F746F" w:rsidRPr="00C141BD">
        <w:rPr>
          <w:sz w:val="28"/>
          <w:szCs w:val="28"/>
        </w:rPr>
        <w:t>муниципальных</w:t>
      </w:r>
      <w:r w:rsidRPr="00C141BD">
        <w:rPr>
          <w:sz w:val="28"/>
          <w:szCs w:val="28"/>
        </w:rPr>
        <w:t xml:space="preserve"> программ </w:t>
      </w:r>
      <w:r w:rsidR="006F746F" w:rsidRPr="00C141BD">
        <w:rPr>
          <w:sz w:val="28"/>
          <w:szCs w:val="28"/>
        </w:rPr>
        <w:t>городского округа</w:t>
      </w:r>
      <w:r w:rsidRPr="00C141BD">
        <w:rPr>
          <w:sz w:val="28"/>
          <w:szCs w:val="28"/>
        </w:rPr>
        <w:t>.</w:t>
      </w:r>
    </w:p>
    <w:p w:rsidR="006A07D7" w:rsidRDefault="006A07D7" w:rsidP="00C141BD">
      <w:pPr>
        <w:ind w:firstLine="851"/>
        <w:jc w:val="both"/>
        <w:rPr>
          <w:sz w:val="28"/>
          <w:szCs w:val="28"/>
        </w:rPr>
      </w:pPr>
    </w:p>
    <w:p w:rsidR="006A07D7" w:rsidRDefault="006A07D7" w:rsidP="00C141BD">
      <w:pPr>
        <w:ind w:firstLine="851"/>
        <w:jc w:val="both"/>
        <w:rPr>
          <w:sz w:val="28"/>
          <w:szCs w:val="28"/>
        </w:rPr>
      </w:pPr>
    </w:p>
    <w:p w:rsidR="006A07D7" w:rsidRDefault="006A07D7" w:rsidP="00C141BD">
      <w:pPr>
        <w:ind w:firstLine="851"/>
        <w:jc w:val="both"/>
        <w:rPr>
          <w:sz w:val="28"/>
          <w:szCs w:val="28"/>
        </w:rPr>
      </w:pPr>
    </w:p>
    <w:p w:rsidR="006A07D7" w:rsidRDefault="006A07D7" w:rsidP="00C141BD">
      <w:pPr>
        <w:ind w:firstLine="851"/>
        <w:jc w:val="both"/>
        <w:rPr>
          <w:sz w:val="28"/>
          <w:szCs w:val="28"/>
        </w:rPr>
      </w:pPr>
    </w:p>
    <w:p w:rsidR="00A74FD2" w:rsidRDefault="00756651" w:rsidP="0041312C">
      <w:pPr>
        <w:pStyle w:val="af2"/>
        <w:widowControl w:val="0"/>
        <w:spacing w:after="0"/>
        <w:ind w:left="5245"/>
        <w:jc w:val="right"/>
        <w:outlineLvl w:val="1"/>
        <w:rPr>
          <w:sz w:val="28"/>
          <w:szCs w:val="28"/>
        </w:rPr>
      </w:pPr>
      <w:r w:rsidRPr="00756651">
        <w:rPr>
          <w:sz w:val="28"/>
          <w:szCs w:val="28"/>
        </w:rPr>
        <w:br w:type="page"/>
      </w:r>
      <w:r w:rsidR="00A74FD2">
        <w:rPr>
          <w:sz w:val="28"/>
          <w:szCs w:val="28"/>
        </w:rPr>
        <w:lastRenderedPageBreak/>
        <w:t>Приложение 1</w:t>
      </w:r>
    </w:p>
    <w:p w:rsidR="00A74FD2" w:rsidRPr="0041312C" w:rsidRDefault="00A74FD2" w:rsidP="0041312C">
      <w:pPr>
        <w:autoSpaceDE w:val="0"/>
        <w:autoSpaceDN w:val="0"/>
        <w:adjustRightInd w:val="0"/>
        <w:ind w:left="2694" w:hanging="992"/>
        <w:jc w:val="right"/>
        <w:rPr>
          <w:sz w:val="28"/>
          <w:szCs w:val="28"/>
          <w:lang/>
        </w:rPr>
      </w:pPr>
      <w:r w:rsidRPr="0041312C">
        <w:rPr>
          <w:sz w:val="28"/>
          <w:szCs w:val="28"/>
          <w:lang/>
        </w:rPr>
        <w:t>к Положению о формированииперечня налоговых расходов</w:t>
      </w:r>
    </w:p>
    <w:p w:rsidR="00A74FD2" w:rsidRPr="0041312C" w:rsidRDefault="00A74FD2" w:rsidP="0041312C">
      <w:pPr>
        <w:autoSpaceDE w:val="0"/>
        <w:autoSpaceDN w:val="0"/>
        <w:adjustRightInd w:val="0"/>
        <w:ind w:left="5245" w:hanging="3260"/>
        <w:jc w:val="right"/>
        <w:rPr>
          <w:b/>
          <w:bCs/>
          <w:sz w:val="28"/>
          <w:szCs w:val="28"/>
        </w:rPr>
      </w:pPr>
      <w:r w:rsidRPr="0041312C">
        <w:rPr>
          <w:sz w:val="28"/>
          <w:szCs w:val="28"/>
          <w:lang/>
        </w:rPr>
        <w:t>и оценке налоговых расходов</w:t>
      </w:r>
      <w:r w:rsidR="006F746F" w:rsidRPr="0041312C">
        <w:rPr>
          <w:sz w:val="28"/>
          <w:szCs w:val="28"/>
        </w:rPr>
        <w:t xml:space="preserve">городского округа </w:t>
      </w:r>
    </w:p>
    <w:p w:rsidR="00A742C2" w:rsidRDefault="00A742C2" w:rsidP="00A74FD2">
      <w:pPr>
        <w:autoSpaceDE w:val="0"/>
        <w:autoSpaceDN w:val="0"/>
        <w:adjustRightInd w:val="0"/>
        <w:jc w:val="center"/>
        <w:rPr>
          <w:b/>
          <w:bCs/>
          <w:szCs w:val="28"/>
        </w:rPr>
      </w:pPr>
    </w:p>
    <w:p w:rsidR="0041312C" w:rsidRDefault="0041312C" w:rsidP="00A74FD2">
      <w:pPr>
        <w:autoSpaceDE w:val="0"/>
        <w:autoSpaceDN w:val="0"/>
        <w:adjustRightInd w:val="0"/>
        <w:jc w:val="center"/>
        <w:rPr>
          <w:b/>
          <w:bCs/>
          <w:szCs w:val="28"/>
        </w:rPr>
      </w:pPr>
    </w:p>
    <w:p w:rsidR="00A74FD2" w:rsidRPr="001A0287" w:rsidRDefault="00A74FD2" w:rsidP="00A74FD2">
      <w:pPr>
        <w:autoSpaceDE w:val="0"/>
        <w:autoSpaceDN w:val="0"/>
        <w:adjustRightInd w:val="0"/>
        <w:jc w:val="center"/>
        <w:rPr>
          <w:b/>
          <w:bCs/>
          <w:szCs w:val="28"/>
        </w:rPr>
      </w:pPr>
      <w:r w:rsidRPr="001A0287">
        <w:rPr>
          <w:b/>
          <w:bCs/>
          <w:szCs w:val="28"/>
        </w:rPr>
        <w:t>Перечень</w:t>
      </w:r>
    </w:p>
    <w:p w:rsidR="00A74FD2" w:rsidRPr="001A0287" w:rsidRDefault="00A74FD2" w:rsidP="00A74FD2">
      <w:pPr>
        <w:autoSpaceDE w:val="0"/>
        <w:autoSpaceDN w:val="0"/>
        <w:adjustRightInd w:val="0"/>
        <w:jc w:val="center"/>
        <w:rPr>
          <w:b/>
          <w:bCs/>
          <w:szCs w:val="28"/>
        </w:rPr>
      </w:pPr>
      <w:r>
        <w:rPr>
          <w:b/>
          <w:bCs/>
          <w:szCs w:val="28"/>
        </w:rPr>
        <w:t>п</w:t>
      </w:r>
      <w:r w:rsidRPr="001A0287">
        <w:rPr>
          <w:b/>
          <w:bCs/>
          <w:szCs w:val="28"/>
        </w:rPr>
        <w:t>оказателей для проведения оценки налоговых расходов</w:t>
      </w:r>
    </w:p>
    <w:p w:rsidR="00A74FD2" w:rsidRPr="006F746F" w:rsidRDefault="006F746F" w:rsidP="00A74FD2">
      <w:pPr>
        <w:autoSpaceDE w:val="0"/>
        <w:autoSpaceDN w:val="0"/>
        <w:adjustRightInd w:val="0"/>
        <w:jc w:val="center"/>
        <w:rPr>
          <w:b/>
          <w:bCs/>
        </w:rPr>
      </w:pPr>
      <w:r w:rsidRPr="006F746F">
        <w:rPr>
          <w:b/>
        </w:rPr>
        <w:t xml:space="preserve">Анжеро-Судженского городского округа </w:t>
      </w:r>
    </w:p>
    <w:p w:rsidR="00A74FD2" w:rsidRDefault="00A74FD2" w:rsidP="00A74FD2">
      <w:pPr>
        <w:autoSpaceDE w:val="0"/>
        <w:autoSpaceDN w:val="0"/>
        <w:adjustRightInd w:val="0"/>
        <w:rPr>
          <w:b/>
        </w:rPr>
      </w:pPr>
    </w:p>
    <w:p w:rsidR="0041312C" w:rsidRPr="006F746F" w:rsidRDefault="0041312C" w:rsidP="00A74FD2">
      <w:pPr>
        <w:autoSpaceDE w:val="0"/>
        <w:autoSpaceDN w:val="0"/>
        <w:adjustRightInd w:val="0"/>
        <w:rPr>
          <w:b/>
        </w:rPr>
      </w:pPr>
    </w:p>
    <w:tbl>
      <w:tblPr>
        <w:tblW w:w="0" w:type="auto"/>
        <w:jc w:val="center"/>
        <w:tblLayout w:type="fixed"/>
        <w:tblCellMar>
          <w:top w:w="102" w:type="dxa"/>
          <w:left w:w="62" w:type="dxa"/>
          <w:bottom w:w="102" w:type="dxa"/>
          <w:right w:w="62" w:type="dxa"/>
        </w:tblCellMar>
        <w:tblLook w:val="0000"/>
      </w:tblPr>
      <w:tblGrid>
        <w:gridCol w:w="629"/>
        <w:gridCol w:w="5464"/>
        <w:gridCol w:w="2948"/>
      </w:tblGrid>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A742C2" w:rsidRDefault="00A74FD2" w:rsidP="00A74FD2">
            <w:pPr>
              <w:autoSpaceDE w:val="0"/>
              <w:autoSpaceDN w:val="0"/>
              <w:adjustRightInd w:val="0"/>
              <w:jc w:val="center"/>
              <w:rPr>
                <w:sz w:val="20"/>
                <w:szCs w:val="20"/>
              </w:rPr>
            </w:pPr>
            <w:r w:rsidRPr="00A742C2">
              <w:rPr>
                <w:sz w:val="20"/>
                <w:szCs w:val="20"/>
              </w:rPr>
              <w:t>№ п/п</w:t>
            </w:r>
          </w:p>
        </w:tc>
        <w:tc>
          <w:tcPr>
            <w:tcW w:w="5464"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jc w:val="center"/>
              <w:rPr>
                <w:szCs w:val="28"/>
              </w:rPr>
            </w:pPr>
            <w:r w:rsidRPr="00BD7FA8">
              <w:rPr>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jc w:val="center"/>
              <w:rPr>
                <w:szCs w:val="28"/>
              </w:rPr>
            </w:pPr>
            <w:r w:rsidRPr="00BD7FA8">
              <w:rPr>
                <w:szCs w:val="28"/>
              </w:rPr>
              <w:t>Источник данных</w:t>
            </w:r>
          </w:p>
        </w:tc>
      </w:tr>
      <w:tr w:rsidR="00A74FD2" w:rsidRPr="00BD7FA8" w:rsidTr="00A742C2">
        <w:trPr>
          <w:trHeight w:val="273"/>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jc w:val="center"/>
              <w:rPr>
                <w:szCs w:val="28"/>
              </w:rPr>
            </w:pPr>
            <w:r w:rsidRPr="00BD7FA8">
              <w:rPr>
                <w:szCs w:val="28"/>
              </w:rPr>
              <w:t>1</w:t>
            </w:r>
          </w:p>
        </w:tc>
        <w:tc>
          <w:tcPr>
            <w:tcW w:w="5464"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jc w:val="center"/>
              <w:rPr>
                <w:szCs w:val="28"/>
              </w:rPr>
            </w:pPr>
            <w:r>
              <w:rPr>
                <w:szCs w:val="28"/>
              </w:rPr>
              <w:t>2</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jc w:val="center"/>
              <w:rPr>
                <w:szCs w:val="28"/>
              </w:rPr>
            </w:pPr>
            <w:r>
              <w:rPr>
                <w:szCs w:val="28"/>
              </w:rPr>
              <w:t>3</w:t>
            </w:r>
          </w:p>
        </w:tc>
      </w:tr>
      <w:tr w:rsidR="00A74FD2" w:rsidRPr="00BD7FA8" w:rsidTr="00A742C2">
        <w:trPr>
          <w:jc w:val="center"/>
        </w:trPr>
        <w:tc>
          <w:tcPr>
            <w:tcW w:w="9041" w:type="dxa"/>
            <w:gridSpan w:val="3"/>
            <w:tcBorders>
              <w:top w:val="single" w:sz="4" w:space="0" w:color="auto"/>
              <w:left w:val="single" w:sz="4" w:space="0" w:color="auto"/>
              <w:bottom w:val="single" w:sz="4" w:space="0" w:color="auto"/>
              <w:right w:val="single" w:sz="4" w:space="0" w:color="auto"/>
            </w:tcBorders>
          </w:tcPr>
          <w:p w:rsidR="00A74FD2" w:rsidRPr="00BD7FA8" w:rsidRDefault="00A74FD2" w:rsidP="0041312C">
            <w:pPr>
              <w:autoSpaceDE w:val="0"/>
              <w:autoSpaceDN w:val="0"/>
              <w:adjustRightInd w:val="0"/>
              <w:jc w:val="center"/>
              <w:outlineLvl w:val="0"/>
              <w:rPr>
                <w:szCs w:val="28"/>
              </w:rPr>
            </w:pPr>
            <w:r w:rsidRPr="00BD7FA8">
              <w:rPr>
                <w:szCs w:val="28"/>
              </w:rPr>
              <w:t>I. Нормативные характеристики налогового расхода</w:t>
            </w:r>
            <w:r w:rsidR="0041312C" w:rsidRPr="008D2194">
              <w:t xml:space="preserve"> Анжер</w:t>
            </w:r>
            <w:r w:rsidR="0041312C">
              <w:t>о-Судженского городского округа</w:t>
            </w:r>
          </w:p>
        </w:tc>
      </w:tr>
      <w:tr w:rsidR="00A74FD2" w:rsidRPr="00BD7FA8" w:rsidTr="00A742C2">
        <w:trPr>
          <w:trHeight w:val="1013"/>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1</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Нормативный правовой акт </w:t>
            </w:r>
            <w:r w:rsidR="00377328" w:rsidRPr="008D2194">
              <w:t>Анжер</w:t>
            </w:r>
            <w:r w:rsidR="00FF5990">
              <w:t>о-Судженского городского округа</w:t>
            </w:r>
            <w:r w:rsidRPr="008D2194">
              <w:t>, устанавливающий налоговые льготы, освобождения и иные преференции по налогам</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A74FD2" w:rsidP="00D55035">
            <w:pPr>
              <w:autoSpaceDE w:val="0"/>
              <w:autoSpaceDN w:val="0"/>
              <w:adjustRightInd w:val="0"/>
              <w:rPr>
                <w:szCs w:val="28"/>
              </w:rPr>
            </w:pPr>
            <w:r w:rsidRPr="00BD7FA8">
              <w:rPr>
                <w:szCs w:val="28"/>
              </w:rPr>
              <w:t xml:space="preserve">Данные </w:t>
            </w:r>
            <w:r w:rsidR="00D55035">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2</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Условия предоставления налоговых льгот, освобождений и иных преференций, установленных нормативными правовыми актами </w:t>
            </w:r>
            <w:r w:rsidR="00377328" w:rsidRPr="008D2194">
              <w:t xml:space="preserve">Анжеро-Судженского городского округа </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3</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Целевая категория плательщиков налогов, для которых предусмотрены налоговые льготы, освобождения и иные преференции, установленные нормативными правовыми актами </w:t>
            </w:r>
            <w:r w:rsidR="00377328" w:rsidRPr="008D2194">
              <w:t xml:space="preserve">Анжеро-Судженского городского округа </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sidRPr="00BD7FA8">
              <w:rPr>
                <w:szCs w:val="28"/>
              </w:rPr>
              <w:t>4</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Дата вступления в силу положений нормативных правовых актов </w:t>
            </w:r>
            <w:r w:rsidR="00377328" w:rsidRPr="008D2194">
              <w:t>Анжеро-Судженского городского округа</w:t>
            </w:r>
            <w:r w:rsidRPr="008D2194">
              <w:t>, устанавливающих налоговые льготы, освобождения и иные преференции по налогам</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5</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Дата начала действия</w:t>
            </w:r>
            <w:r w:rsidR="00C141BD">
              <w:t xml:space="preserve">, </w:t>
            </w:r>
            <w:r w:rsidRPr="008D2194">
              <w:t xml:space="preserve">предоставленного нормативными правовыми актами </w:t>
            </w:r>
            <w:r w:rsidR="00377328" w:rsidRPr="008D2194">
              <w:t>Анжеро-Судженского городского округа</w:t>
            </w:r>
            <w:r w:rsidRPr="008D2194">
              <w:t xml:space="preserve"> права на налоговые льготы, освобождения и иные преференции по налогам</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6</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Период действия налоговых льгот, освобождений и иных преференций по налогам, предоставленных нормативными правовыми актами </w:t>
            </w:r>
            <w:r w:rsidR="00377328" w:rsidRPr="008D2194">
              <w:t xml:space="preserve">Анжеро-Судженского городского округа </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7</w:t>
            </w:r>
          </w:p>
        </w:tc>
        <w:tc>
          <w:tcPr>
            <w:tcW w:w="5464" w:type="dxa"/>
            <w:tcBorders>
              <w:top w:val="single" w:sz="4" w:space="0" w:color="auto"/>
              <w:left w:val="single" w:sz="4" w:space="0" w:color="auto"/>
              <w:bottom w:val="single" w:sz="4" w:space="0" w:color="auto"/>
              <w:right w:val="single" w:sz="4" w:space="0" w:color="auto"/>
            </w:tcBorders>
          </w:tcPr>
          <w:p w:rsidR="00A74FD2" w:rsidRDefault="00A74FD2" w:rsidP="00D55035">
            <w:pPr>
              <w:autoSpaceDE w:val="0"/>
              <w:autoSpaceDN w:val="0"/>
              <w:adjustRightInd w:val="0"/>
              <w:jc w:val="both"/>
            </w:pPr>
            <w:r w:rsidRPr="008D2194">
              <w:t xml:space="preserve">Дата прекращения действия налоговых льгот, освобождений и иных преференций по налогам, установленная нормативными правовыми актами </w:t>
            </w:r>
            <w:r w:rsidR="00A31166" w:rsidRPr="008D2194">
              <w:t xml:space="preserve">Анжеро-Судженского городского округа </w:t>
            </w:r>
          </w:p>
          <w:p w:rsidR="0041312C" w:rsidRPr="008D2194" w:rsidRDefault="0041312C" w:rsidP="00D55035">
            <w:pPr>
              <w:autoSpaceDE w:val="0"/>
              <w:autoSpaceDN w:val="0"/>
              <w:adjustRightInd w:val="0"/>
              <w:jc w:val="both"/>
            </w:pP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2C2" w:rsidRPr="00D55035" w:rsidTr="00D55035">
        <w:trPr>
          <w:trHeight w:val="190"/>
          <w:jc w:val="center"/>
        </w:trPr>
        <w:tc>
          <w:tcPr>
            <w:tcW w:w="629" w:type="dxa"/>
            <w:tcBorders>
              <w:top w:val="single" w:sz="4" w:space="0" w:color="auto"/>
              <w:left w:val="single" w:sz="4" w:space="0" w:color="auto"/>
              <w:bottom w:val="single" w:sz="4" w:space="0" w:color="auto"/>
              <w:right w:val="single" w:sz="4" w:space="0" w:color="auto"/>
            </w:tcBorders>
          </w:tcPr>
          <w:p w:rsidR="00A742C2" w:rsidRPr="00D55035" w:rsidRDefault="00A742C2" w:rsidP="00A742C2">
            <w:pPr>
              <w:autoSpaceDE w:val="0"/>
              <w:autoSpaceDN w:val="0"/>
              <w:adjustRightInd w:val="0"/>
              <w:jc w:val="center"/>
              <w:rPr>
                <w:sz w:val="16"/>
                <w:szCs w:val="16"/>
              </w:rPr>
            </w:pPr>
            <w:r w:rsidRPr="00D55035">
              <w:rPr>
                <w:sz w:val="16"/>
                <w:szCs w:val="16"/>
              </w:rPr>
              <w:lastRenderedPageBreak/>
              <w:t>1</w:t>
            </w:r>
          </w:p>
        </w:tc>
        <w:tc>
          <w:tcPr>
            <w:tcW w:w="5464" w:type="dxa"/>
            <w:tcBorders>
              <w:top w:val="single" w:sz="4" w:space="0" w:color="auto"/>
              <w:left w:val="single" w:sz="4" w:space="0" w:color="auto"/>
              <w:bottom w:val="single" w:sz="4" w:space="0" w:color="auto"/>
              <w:right w:val="single" w:sz="4" w:space="0" w:color="auto"/>
            </w:tcBorders>
          </w:tcPr>
          <w:p w:rsidR="00A742C2" w:rsidRPr="00D55035" w:rsidRDefault="00A742C2" w:rsidP="00A742C2">
            <w:pPr>
              <w:autoSpaceDE w:val="0"/>
              <w:autoSpaceDN w:val="0"/>
              <w:adjustRightInd w:val="0"/>
              <w:jc w:val="center"/>
              <w:rPr>
                <w:sz w:val="16"/>
                <w:szCs w:val="16"/>
              </w:rPr>
            </w:pPr>
            <w:r w:rsidRPr="00D55035">
              <w:rPr>
                <w:sz w:val="16"/>
                <w:szCs w:val="16"/>
              </w:rPr>
              <w:t>2</w:t>
            </w:r>
          </w:p>
        </w:tc>
        <w:tc>
          <w:tcPr>
            <w:tcW w:w="2948" w:type="dxa"/>
            <w:tcBorders>
              <w:top w:val="single" w:sz="4" w:space="0" w:color="auto"/>
              <w:left w:val="single" w:sz="4" w:space="0" w:color="auto"/>
              <w:bottom w:val="single" w:sz="4" w:space="0" w:color="auto"/>
              <w:right w:val="single" w:sz="4" w:space="0" w:color="auto"/>
            </w:tcBorders>
          </w:tcPr>
          <w:p w:rsidR="00A742C2" w:rsidRPr="00D55035" w:rsidRDefault="00A742C2" w:rsidP="00A742C2">
            <w:pPr>
              <w:autoSpaceDE w:val="0"/>
              <w:autoSpaceDN w:val="0"/>
              <w:adjustRightInd w:val="0"/>
              <w:jc w:val="center"/>
              <w:rPr>
                <w:sz w:val="16"/>
                <w:szCs w:val="16"/>
              </w:rPr>
            </w:pPr>
            <w:r w:rsidRPr="00D55035">
              <w:rPr>
                <w:sz w:val="16"/>
                <w:szCs w:val="16"/>
              </w:rPr>
              <w:t>3</w:t>
            </w:r>
          </w:p>
        </w:tc>
      </w:tr>
      <w:tr w:rsidR="00A74FD2" w:rsidRPr="00BD7FA8" w:rsidTr="00A742C2">
        <w:trPr>
          <w:jc w:val="center"/>
        </w:trPr>
        <w:tc>
          <w:tcPr>
            <w:tcW w:w="9041" w:type="dxa"/>
            <w:gridSpan w:val="3"/>
            <w:tcBorders>
              <w:top w:val="single" w:sz="4" w:space="0" w:color="auto"/>
              <w:left w:val="single" w:sz="4" w:space="0" w:color="auto"/>
              <w:bottom w:val="single" w:sz="4" w:space="0" w:color="auto"/>
              <w:right w:val="single" w:sz="4" w:space="0" w:color="auto"/>
            </w:tcBorders>
          </w:tcPr>
          <w:p w:rsidR="00A74FD2" w:rsidRPr="008D2194" w:rsidRDefault="00A74FD2" w:rsidP="00A31166">
            <w:pPr>
              <w:autoSpaceDE w:val="0"/>
              <w:autoSpaceDN w:val="0"/>
              <w:adjustRightInd w:val="0"/>
              <w:jc w:val="center"/>
            </w:pPr>
            <w:r w:rsidRPr="008D2194">
              <w:t xml:space="preserve">II. Целевые характеристики налогового расхода </w:t>
            </w:r>
            <w:r w:rsidR="00A31166" w:rsidRPr="008D2194">
              <w:t xml:space="preserve">Анжеро-Судженского городского округа </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8</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Наименование налоговых льгот, освобождений и иных преференций по налогам</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9</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Целевая категория налогового расхода </w:t>
            </w:r>
            <w:r w:rsidR="00A31166" w:rsidRPr="008D2194">
              <w:t xml:space="preserve">Анжеро-Судженского городского округа </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10</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Цели предоставления налоговых льгот, освобождений и иных преференций для плательщиков налогов, установленных нормативными правовыми актами </w:t>
            </w:r>
            <w:r w:rsidR="00A31166" w:rsidRPr="008D2194">
              <w:t xml:space="preserve">Анжеро-Судженского городского округа </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F49DE">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r w:rsidR="00A74FD2" w:rsidRPr="00BD7FA8">
              <w:rPr>
                <w:szCs w:val="28"/>
              </w:rPr>
              <w:t xml:space="preserve">, данные куратора налогового расхода </w:t>
            </w:r>
            <w:r w:rsidR="008D2194" w:rsidRPr="008D2194">
              <w:t>городского округа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11</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Наименования налогов, по которым предусматриваются налоговые льготы, освобождения и иные преференции, установленные нормативными правовыми актами </w:t>
            </w:r>
            <w:r w:rsidR="00A31166" w:rsidRPr="008D2194">
              <w:t xml:space="preserve">Анжеро-Судженского городского округа </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12</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Вид налоговых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sidRPr="00BD7FA8">
              <w:rPr>
                <w:szCs w:val="28"/>
              </w:rPr>
              <w:t>13</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Размер налоговой ставки, в пределах которой предоставляются налоговые льготы, освобождения и иные преференции по налогам</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74FD2">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14</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Показатель (индикатор) достижения целей </w:t>
            </w:r>
            <w:r w:rsidR="00FF5990">
              <w:t xml:space="preserve">муниципальных </w:t>
            </w:r>
            <w:r w:rsidRPr="008D2194">
              <w:t>программ</w:t>
            </w:r>
            <w:r w:rsidR="00FF5990" w:rsidRPr="008D2194">
              <w:t xml:space="preserve"> Анжер</w:t>
            </w:r>
            <w:r w:rsidR="00FF5990">
              <w:t>о-Судженского городского округа</w:t>
            </w:r>
            <w:r w:rsidR="00FF5990" w:rsidRPr="008D2194">
              <w:t xml:space="preserve">, </w:t>
            </w:r>
            <w:r w:rsidRPr="008D2194">
              <w:t xml:space="preserve">и (или) целей социально-экономической политики </w:t>
            </w:r>
            <w:r w:rsidR="00A31166" w:rsidRPr="008D2194">
              <w:t>Анжер</w:t>
            </w:r>
            <w:r w:rsidR="00FF5990">
              <w:t>о-Судженского городского округа</w:t>
            </w:r>
            <w:r w:rsidRPr="008D2194">
              <w:t xml:space="preserve">, не относящихся к </w:t>
            </w:r>
            <w:r w:rsidR="00FF5990">
              <w:t>муниципаль</w:t>
            </w:r>
            <w:r w:rsidRPr="008D2194">
              <w:t xml:space="preserve">ным программам </w:t>
            </w:r>
            <w:r w:rsidR="00FF5990" w:rsidRPr="008D2194">
              <w:t>Анжер</w:t>
            </w:r>
            <w:r w:rsidR="00FF5990">
              <w:t>о-Судженского городского округа</w:t>
            </w:r>
            <w:r w:rsidRPr="008D2194">
              <w:t>, в связи с предоставлением налоговых льгот, освобождений и иных преференций по налогам</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F49DE">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r w:rsidR="008D2194" w:rsidRPr="00BD7FA8">
              <w:rPr>
                <w:szCs w:val="28"/>
              </w:rPr>
              <w:t xml:space="preserve">, данные куратора налогового расхода </w:t>
            </w:r>
            <w:r w:rsidR="008D2194" w:rsidRPr="008D2194">
              <w:t>городского округа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rPr>
                <w:szCs w:val="28"/>
              </w:rPr>
            </w:pPr>
            <w:r>
              <w:rPr>
                <w:szCs w:val="28"/>
              </w:rPr>
              <w:t>15</w:t>
            </w:r>
          </w:p>
        </w:tc>
        <w:tc>
          <w:tcPr>
            <w:tcW w:w="5464" w:type="dxa"/>
            <w:tcBorders>
              <w:top w:val="single" w:sz="4" w:space="0" w:color="auto"/>
              <w:left w:val="single" w:sz="4" w:space="0" w:color="auto"/>
              <w:bottom w:val="single" w:sz="4" w:space="0" w:color="auto"/>
              <w:right w:val="single" w:sz="4" w:space="0" w:color="auto"/>
            </w:tcBorders>
          </w:tcPr>
          <w:p w:rsidR="00A74FD2" w:rsidRPr="008D2194" w:rsidRDefault="00A74FD2" w:rsidP="00D55035">
            <w:pPr>
              <w:autoSpaceDE w:val="0"/>
              <w:autoSpaceDN w:val="0"/>
              <w:adjustRightInd w:val="0"/>
              <w:jc w:val="both"/>
            </w:pPr>
            <w:r w:rsidRPr="008D2194">
              <w:t xml:space="preserve">Код вида экономической деятельности (по общероссийскому классификатору видов экономической деятельности), к которому относится налоговый расход </w:t>
            </w:r>
            <w:r w:rsidR="00A31166" w:rsidRPr="008D2194">
              <w:t xml:space="preserve">Анжеро-Судженского городского округа </w:t>
            </w:r>
            <w:r w:rsidRPr="008D2194">
              <w:t xml:space="preserve">(если налоговый расход </w:t>
            </w:r>
            <w:r w:rsidR="00FF5990" w:rsidRPr="008D2194">
              <w:t>Анжер</w:t>
            </w:r>
            <w:r w:rsidR="00FF5990">
              <w:t>о-Судженского городского округа</w:t>
            </w:r>
            <w:r w:rsidR="00FF5990" w:rsidRPr="008D2194">
              <w:t xml:space="preserve">, </w:t>
            </w:r>
            <w:r w:rsidRPr="008D2194">
              <w:t>обусловлен налоговыми льготами, освобождениями и иными преференциями для отдельных видов экономической деятельности)</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D55035" w:rsidP="00AF49DE">
            <w:pPr>
              <w:autoSpaceDE w:val="0"/>
              <w:autoSpaceDN w:val="0"/>
              <w:adjustRightInd w:val="0"/>
              <w:rPr>
                <w:szCs w:val="28"/>
              </w:rPr>
            </w:pPr>
            <w:r w:rsidRPr="00BD7FA8">
              <w:rPr>
                <w:szCs w:val="28"/>
              </w:rPr>
              <w:t xml:space="preserve">Данные </w:t>
            </w:r>
            <w:r>
              <w:rPr>
                <w:szCs w:val="28"/>
              </w:rPr>
              <w:t>финансового управления города Анжеро-Судженска</w:t>
            </w:r>
            <w:r w:rsidR="008D2194" w:rsidRPr="00BD7FA8">
              <w:rPr>
                <w:szCs w:val="28"/>
              </w:rPr>
              <w:t xml:space="preserve">, данные куратора налогового расхода </w:t>
            </w:r>
            <w:r w:rsidR="008D2194" w:rsidRPr="008D2194">
              <w:t>городского округа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jc w:val="center"/>
              <w:rPr>
                <w:szCs w:val="28"/>
              </w:rPr>
            </w:pPr>
            <w:r>
              <w:lastRenderedPageBreak/>
              <w:br w:type="page"/>
            </w:r>
            <w:r>
              <w:rPr>
                <w:szCs w:val="28"/>
              </w:rPr>
              <w:t>1</w:t>
            </w:r>
          </w:p>
        </w:tc>
        <w:tc>
          <w:tcPr>
            <w:tcW w:w="5464"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jc w:val="center"/>
              <w:rPr>
                <w:szCs w:val="28"/>
              </w:rPr>
            </w:pPr>
            <w:r>
              <w:rPr>
                <w:szCs w:val="28"/>
              </w:rPr>
              <w:t>2</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A74FD2" w:rsidP="00A74FD2">
            <w:pPr>
              <w:autoSpaceDE w:val="0"/>
              <w:autoSpaceDN w:val="0"/>
              <w:adjustRightInd w:val="0"/>
              <w:jc w:val="center"/>
              <w:rPr>
                <w:szCs w:val="28"/>
              </w:rPr>
            </w:pPr>
            <w:r>
              <w:rPr>
                <w:szCs w:val="28"/>
              </w:rPr>
              <w:t>3</w:t>
            </w:r>
          </w:p>
        </w:tc>
      </w:tr>
      <w:tr w:rsidR="00A74FD2" w:rsidRPr="00BD7FA8" w:rsidTr="00A742C2">
        <w:trPr>
          <w:jc w:val="center"/>
        </w:trPr>
        <w:tc>
          <w:tcPr>
            <w:tcW w:w="9041" w:type="dxa"/>
            <w:gridSpan w:val="3"/>
            <w:tcBorders>
              <w:top w:val="single" w:sz="4" w:space="0" w:color="auto"/>
              <w:left w:val="single" w:sz="4" w:space="0" w:color="auto"/>
              <w:bottom w:val="single" w:sz="4" w:space="0" w:color="auto"/>
              <w:right w:val="single" w:sz="4" w:space="0" w:color="auto"/>
            </w:tcBorders>
          </w:tcPr>
          <w:p w:rsidR="00A74FD2" w:rsidRPr="00BD7FA8" w:rsidRDefault="00A74FD2" w:rsidP="008D2194">
            <w:pPr>
              <w:autoSpaceDE w:val="0"/>
              <w:autoSpaceDN w:val="0"/>
              <w:adjustRightInd w:val="0"/>
              <w:jc w:val="center"/>
              <w:outlineLvl w:val="0"/>
              <w:rPr>
                <w:szCs w:val="28"/>
              </w:rPr>
            </w:pPr>
            <w:r w:rsidRPr="00BD7FA8">
              <w:rPr>
                <w:szCs w:val="28"/>
              </w:rPr>
              <w:t xml:space="preserve">III. Фискальные характеристики налогового расхода </w:t>
            </w:r>
            <w:r w:rsidR="008D2194" w:rsidRPr="008D2194">
              <w:t>Анжеро-Судженского городского округа</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D55035">
            <w:pPr>
              <w:autoSpaceDE w:val="0"/>
              <w:autoSpaceDN w:val="0"/>
              <w:adjustRightInd w:val="0"/>
              <w:rPr>
                <w:szCs w:val="28"/>
              </w:rPr>
            </w:pPr>
            <w:r>
              <w:rPr>
                <w:szCs w:val="28"/>
              </w:rPr>
              <w:t>1</w:t>
            </w:r>
            <w:r w:rsidR="00D55035">
              <w:rPr>
                <w:szCs w:val="28"/>
              </w:rPr>
              <w:t>6</w:t>
            </w:r>
          </w:p>
        </w:tc>
        <w:tc>
          <w:tcPr>
            <w:tcW w:w="5464" w:type="dxa"/>
            <w:tcBorders>
              <w:top w:val="single" w:sz="4" w:space="0" w:color="auto"/>
              <w:left w:val="single" w:sz="4" w:space="0" w:color="auto"/>
              <w:bottom w:val="single" w:sz="4" w:space="0" w:color="auto"/>
              <w:right w:val="single" w:sz="4" w:space="0" w:color="auto"/>
            </w:tcBorders>
          </w:tcPr>
          <w:p w:rsidR="00A74FD2" w:rsidRPr="00BD7FA8" w:rsidRDefault="00A74FD2" w:rsidP="00D55035">
            <w:pPr>
              <w:autoSpaceDE w:val="0"/>
              <w:autoSpaceDN w:val="0"/>
              <w:adjustRightInd w:val="0"/>
              <w:jc w:val="both"/>
              <w:rPr>
                <w:szCs w:val="28"/>
              </w:rPr>
            </w:pPr>
            <w:r w:rsidRPr="00BD7FA8">
              <w:rPr>
                <w:szCs w:val="28"/>
              </w:rPr>
              <w:t>Объем налоговых льгот, освобождений и иных преференций, предоставленных плательщик</w:t>
            </w:r>
            <w:r>
              <w:rPr>
                <w:szCs w:val="28"/>
              </w:rPr>
              <w:t>ам</w:t>
            </w:r>
            <w:r w:rsidRPr="00BD7FA8">
              <w:rPr>
                <w:szCs w:val="28"/>
              </w:rPr>
              <w:t xml:space="preserve"> налогов в соответствии с нормативными правовыми актами </w:t>
            </w:r>
            <w:r w:rsidR="00F414A6" w:rsidRPr="008D2194">
              <w:t>Анжер</w:t>
            </w:r>
            <w:r w:rsidR="00F414A6">
              <w:t>о-Судженского городского округа</w:t>
            </w:r>
            <w:r w:rsidR="00F414A6" w:rsidRPr="008D2194">
              <w:t xml:space="preserve">, </w:t>
            </w:r>
            <w:r w:rsidRPr="00BD7FA8">
              <w:rPr>
                <w:szCs w:val="28"/>
              </w:rPr>
              <w:t>за отчетный год и за год, предшествующий отчетному году, тыс. рублей</w:t>
            </w:r>
          </w:p>
        </w:tc>
        <w:tc>
          <w:tcPr>
            <w:tcW w:w="2948" w:type="dxa"/>
            <w:tcBorders>
              <w:top w:val="single" w:sz="4" w:space="0" w:color="auto"/>
              <w:left w:val="single" w:sz="4" w:space="0" w:color="auto"/>
              <w:bottom w:val="single" w:sz="4" w:space="0" w:color="auto"/>
              <w:right w:val="single" w:sz="4" w:space="0" w:color="auto"/>
            </w:tcBorders>
          </w:tcPr>
          <w:p w:rsidR="00A74FD2" w:rsidRPr="00CF47DC" w:rsidRDefault="00A74FD2" w:rsidP="00CF47DC">
            <w:pPr>
              <w:autoSpaceDE w:val="0"/>
              <w:autoSpaceDN w:val="0"/>
              <w:adjustRightInd w:val="0"/>
            </w:pPr>
            <w:r w:rsidRPr="00CF47DC">
              <w:t xml:space="preserve">Данные </w:t>
            </w:r>
            <w:r w:rsidR="006F746F" w:rsidRPr="00CF47DC">
              <w:t xml:space="preserve">Межрайонной ИФНС России № 9 по Кемеровской области </w:t>
            </w:r>
          </w:p>
        </w:tc>
      </w:tr>
      <w:tr w:rsidR="00A74FD2"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A74FD2" w:rsidRPr="00BD7FA8" w:rsidRDefault="00A74FD2" w:rsidP="00D55035">
            <w:pPr>
              <w:autoSpaceDE w:val="0"/>
              <w:autoSpaceDN w:val="0"/>
              <w:adjustRightInd w:val="0"/>
              <w:rPr>
                <w:szCs w:val="28"/>
              </w:rPr>
            </w:pPr>
            <w:r w:rsidRPr="00BD7FA8">
              <w:rPr>
                <w:szCs w:val="28"/>
              </w:rPr>
              <w:t>1</w:t>
            </w:r>
            <w:r w:rsidR="00D55035">
              <w:rPr>
                <w:szCs w:val="28"/>
              </w:rPr>
              <w:t>7</w:t>
            </w:r>
          </w:p>
        </w:tc>
        <w:tc>
          <w:tcPr>
            <w:tcW w:w="5464" w:type="dxa"/>
            <w:tcBorders>
              <w:top w:val="single" w:sz="4" w:space="0" w:color="auto"/>
              <w:left w:val="single" w:sz="4" w:space="0" w:color="auto"/>
              <w:bottom w:val="single" w:sz="4" w:space="0" w:color="auto"/>
              <w:right w:val="single" w:sz="4" w:space="0" w:color="auto"/>
            </w:tcBorders>
          </w:tcPr>
          <w:p w:rsidR="00A74FD2" w:rsidRPr="00BD7FA8" w:rsidRDefault="00A74FD2" w:rsidP="00D55035">
            <w:pPr>
              <w:autoSpaceDE w:val="0"/>
              <w:autoSpaceDN w:val="0"/>
              <w:adjustRightInd w:val="0"/>
              <w:jc w:val="both"/>
              <w:rPr>
                <w:szCs w:val="28"/>
              </w:rPr>
            </w:pPr>
            <w:r w:rsidRPr="00BD7FA8">
              <w:rPr>
                <w:szCs w:val="28"/>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плановый период, тыс. рублей</w:t>
            </w:r>
          </w:p>
        </w:tc>
        <w:tc>
          <w:tcPr>
            <w:tcW w:w="2948" w:type="dxa"/>
            <w:tcBorders>
              <w:top w:val="single" w:sz="4" w:space="0" w:color="auto"/>
              <w:left w:val="single" w:sz="4" w:space="0" w:color="auto"/>
              <w:bottom w:val="single" w:sz="4" w:space="0" w:color="auto"/>
              <w:right w:val="single" w:sz="4" w:space="0" w:color="auto"/>
            </w:tcBorders>
          </w:tcPr>
          <w:p w:rsidR="00A74FD2" w:rsidRPr="00BD7FA8" w:rsidRDefault="00A74FD2" w:rsidP="00AF49DE">
            <w:pPr>
              <w:autoSpaceDE w:val="0"/>
              <w:autoSpaceDN w:val="0"/>
              <w:adjustRightInd w:val="0"/>
              <w:rPr>
                <w:szCs w:val="28"/>
              </w:rPr>
            </w:pPr>
            <w:r w:rsidRPr="00BD7FA8">
              <w:rPr>
                <w:szCs w:val="28"/>
              </w:rPr>
              <w:t xml:space="preserve">Данные куратора налогового расхода </w:t>
            </w:r>
            <w:r w:rsidR="008D2194" w:rsidRPr="008D2194">
              <w:t>городского округа</w:t>
            </w:r>
          </w:p>
        </w:tc>
      </w:tr>
      <w:tr w:rsidR="00CF47DC"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CF47DC" w:rsidRPr="00BD7FA8" w:rsidRDefault="00CF47DC" w:rsidP="00D55035">
            <w:pPr>
              <w:autoSpaceDE w:val="0"/>
              <w:autoSpaceDN w:val="0"/>
              <w:adjustRightInd w:val="0"/>
              <w:rPr>
                <w:szCs w:val="28"/>
              </w:rPr>
            </w:pPr>
            <w:r w:rsidRPr="00BD7FA8">
              <w:rPr>
                <w:szCs w:val="28"/>
              </w:rPr>
              <w:t>1</w:t>
            </w:r>
            <w:r w:rsidR="00D55035">
              <w:rPr>
                <w:szCs w:val="28"/>
              </w:rPr>
              <w:t>8</w:t>
            </w:r>
          </w:p>
        </w:tc>
        <w:tc>
          <w:tcPr>
            <w:tcW w:w="5464" w:type="dxa"/>
            <w:tcBorders>
              <w:top w:val="single" w:sz="4" w:space="0" w:color="auto"/>
              <w:left w:val="single" w:sz="4" w:space="0" w:color="auto"/>
              <w:bottom w:val="single" w:sz="4" w:space="0" w:color="auto"/>
              <w:right w:val="single" w:sz="4" w:space="0" w:color="auto"/>
            </w:tcBorders>
          </w:tcPr>
          <w:p w:rsidR="00CF47DC" w:rsidRPr="00BD7FA8" w:rsidRDefault="00CF47DC" w:rsidP="00D55035">
            <w:pPr>
              <w:autoSpaceDE w:val="0"/>
              <w:autoSpaceDN w:val="0"/>
              <w:adjustRightInd w:val="0"/>
              <w:jc w:val="both"/>
              <w:rPr>
                <w:szCs w:val="28"/>
              </w:rPr>
            </w:pPr>
            <w:r w:rsidRPr="00BD7FA8">
              <w:rPr>
                <w:szCs w:val="28"/>
              </w:rPr>
              <w:t xml:space="preserve">Численность плательщиков налогов, воспользовавшихся налоговой льготой, освобождением и иной преференцией, установленных нормативными правовыми актами </w:t>
            </w:r>
            <w:r w:rsidR="00F414A6" w:rsidRPr="008D2194">
              <w:t>Анжер</w:t>
            </w:r>
            <w:r w:rsidR="00F414A6">
              <w:t>о-Судженского городского округа</w:t>
            </w:r>
            <w:r w:rsidR="00F414A6" w:rsidRPr="008D2194">
              <w:t>,</w:t>
            </w:r>
            <w:r w:rsidRPr="00BD7FA8">
              <w:rPr>
                <w:szCs w:val="28"/>
              </w:rPr>
              <w:t xml:space="preserve"> единиц</w:t>
            </w:r>
          </w:p>
        </w:tc>
        <w:tc>
          <w:tcPr>
            <w:tcW w:w="2948" w:type="dxa"/>
            <w:tcBorders>
              <w:top w:val="single" w:sz="4" w:space="0" w:color="auto"/>
              <w:left w:val="single" w:sz="4" w:space="0" w:color="auto"/>
              <w:bottom w:val="single" w:sz="4" w:space="0" w:color="auto"/>
              <w:right w:val="single" w:sz="4" w:space="0" w:color="auto"/>
            </w:tcBorders>
          </w:tcPr>
          <w:p w:rsidR="00CF47DC" w:rsidRPr="00CF47DC" w:rsidRDefault="00CF47DC" w:rsidP="00EC4384">
            <w:pPr>
              <w:autoSpaceDE w:val="0"/>
              <w:autoSpaceDN w:val="0"/>
              <w:adjustRightInd w:val="0"/>
            </w:pPr>
            <w:r w:rsidRPr="00CF47DC">
              <w:t xml:space="preserve">Данные Межрайонной ИФНС России № 9 по Кемеровской области </w:t>
            </w:r>
          </w:p>
        </w:tc>
      </w:tr>
      <w:tr w:rsidR="00CF47DC"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CF47DC" w:rsidRPr="00BD7FA8" w:rsidRDefault="00D55035" w:rsidP="00D55035">
            <w:pPr>
              <w:autoSpaceDE w:val="0"/>
              <w:autoSpaceDN w:val="0"/>
              <w:adjustRightInd w:val="0"/>
              <w:rPr>
                <w:szCs w:val="28"/>
              </w:rPr>
            </w:pPr>
            <w:r>
              <w:rPr>
                <w:szCs w:val="28"/>
              </w:rPr>
              <w:t>19</w:t>
            </w:r>
          </w:p>
        </w:tc>
        <w:tc>
          <w:tcPr>
            <w:tcW w:w="5464" w:type="dxa"/>
            <w:tcBorders>
              <w:top w:val="single" w:sz="4" w:space="0" w:color="auto"/>
              <w:left w:val="single" w:sz="4" w:space="0" w:color="auto"/>
              <w:bottom w:val="single" w:sz="4" w:space="0" w:color="auto"/>
              <w:right w:val="single" w:sz="4" w:space="0" w:color="auto"/>
            </w:tcBorders>
          </w:tcPr>
          <w:p w:rsidR="00CF47DC" w:rsidRPr="00BD7FA8" w:rsidRDefault="00CF47DC" w:rsidP="00D55035">
            <w:pPr>
              <w:autoSpaceDE w:val="0"/>
              <w:autoSpaceDN w:val="0"/>
              <w:adjustRightInd w:val="0"/>
              <w:jc w:val="both"/>
              <w:rPr>
                <w:szCs w:val="28"/>
              </w:rPr>
            </w:pPr>
            <w:r w:rsidRPr="00BD7FA8">
              <w:rPr>
                <w:szCs w:val="28"/>
              </w:rPr>
              <w:t xml:space="preserve">Базовый объем налогов, задекларированный для уплаты в </w:t>
            </w:r>
            <w:r w:rsidR="00106EAB">
              <w:rPr>
                <w:szCs w:val="28"/>
              </w:rPr>
              <w:t xml:space="preserve">местный </w:t>
            </w:r>
            <w:r w:rsidRPr="00BD7FA8">
              <w:rPr>
                <w:szCs w:val="28"/>
              </w:rPr>
              <w:t>бюджет</w:t>
            </w:r>
            <w:r w:rsidR="00F414A6" w:rsidRPr="008D2194">
              <w:t xml:space="preserve">, </w:t>
            </w:r>
            <w:r w:rsidRPr="00BD7FA8">
              <w:rPr>
                <w:szCs w:val="28"/>
              </w:rPr>
              <w:t xml:space="preserve">плательщиками налогов, имеющими право на налоговые льготы, освобождения и иные преференции, установленные нормативными правовыми актами </w:t>
            </w:r>
            <w:r w:rsidR="00F414A6" w:rsidRPr="008D2194">
              <w:t>Анжер</w:t>
            </w:r>
            <w:r w:rsidR="00F414A6">
              <w:t>о-Судженского городского округа</w:t>
            </w:r>
            <w:r w:rsidRPr="00BD7FA8">
              <w:rPr>
                <w:szCs w:val="28"/>
              </w:rPr>
              <w:t>, тыс.</w:t>
            </w:r>
            <w:r>
              <w:rPr>
                <w:szCs w:val="28"/>
              </w:rPr>
              <w:t> </w:t>
            </w:r>
            <w:r w:rsidRPr="00BD7FA8">
              <w:rPr>
                <w:szCs w:val="28"/>
              </w:rPr>
              <w:t>рублей</w:t>
            </w:r>
          </w:p>
        </w:tc>
        <w:tc>
          <w:tcPr>
            <w:tcW w:w="2948" w:type="dxa"/>
            <w:tcBorders>
              <w:top w:val="single" w:sz="4" w:space="0" w:color="auto"/>
              <w:left w:val="single" w:sz="4" w:space="0" w:color="auto"/>
              <w:bottom w:val="single" w:sz="4" w:space="0" w:color="auto"/>
              <w:right w:val="single" w:sz="4" w:space="0" w:color="auto"/>
            </w:tcBorders>
          </w:tcPr>
          <w:p w:rsidR="00CF47DC" w:rsidRPr="00CF47DC" w:rsidRDefault="00CF47DC" w:rsidP="00EC4384">
            <w:pPr>
              <w:autoSpaceDE w:val="0"/>
              <w:autoSpaceDN w:val="0"/>
              <w:adjustRightInd w:val="0"/>
            </w:pPr>
            <w:r w:rsidRPr="00CF47DC">
              <w:t xml:space="preserve">Данные Межрайонной ИФНС России № 9 по Кемеровской области </w:t>
            </w:r>
          </w:p>
        </w:tc>
      </w:tr>
      <w:tr w:rsidR="00CF47DC"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CF47DC" w:rsidRPr="00BD7FA8" w:rsidRDefault="00CF47DC" w:rsidP="00D55035">
            <w:pPr>
              <w:autoSpaceDE w:val="0"/>
              <w:autoSpaceDN w:val="0"/>
              <w:adjustRightInd w:val="0"/>
              <w:rPr>
                <w:szCs w:val="28"/>
              </w:rPr>
            </w:pPr>
            <w:r w:rsidRPr="00BD7FA8">
              <w:rPr>
                <w:szCs w:val="28"/>
              </w:rPr>
              <w:t>2</w:t>
            </w:r>
            <w:r w:rsidR="00D55035">
              <w:rPr>
                <w:szCs w:val="28"/>
              </w:rPr>
              <w:t>0</w:t>
            </w:r>
          </w:p>
        </w:tc>
        <w:tc>
          <w:tcPr>
            <w:tcW w:w="5464" w:type="dxa"/>
            <w:tcBorders>
              <w:top w:val="single" w:sz="4" w:space="0" w:color="auto"/>
              <w:left w:val="single" w:sz="4" w:space="0" w:color="auto"/>
              <w:bottom w:val="single" w:sz="4" w:space="0" w:color="auto"/>
              <w:right w:val="single" w:sz="4" w:space="0" w:color="auto"/>
            </w:tcBorders>
          </w:tcPr>
          <w:p w:rsidR="00CF47DC" w:rsidRPr="00BD7FA8" w:rsidRDefault="00CF47DC" w:rsidP="00D55035">
            <w:pPr>
              <w:autoSpaceDE w:val="0"/>
              <w:autoSpaceDN w:val="0"/>
              <w:adjustRightInd w:val="0"/>
              <w:jc w:val="both"/>
              <w:rPr>
                <w:szCs w:val="28"/>
              </w:rPr>
            </w:pPr>
            <w:r w:rsidRPr="00BD7FA8">
              <w:rPr>
                <w:szCs w:val="28"/>
              </w:rPr>
              <w:t xml:space="preserve">Объем налогов, задекларированный для уплаты в </w:t>
            </w:r>
            <w:r w:rsidR="00106EAB">
              <w:rPr>
                <w:szCs w:val="28"/>
              </w:rPr>
              <w:t xml:space="preserve">местный </w:t>
            </w:r>
            <w:r w:rsidRPr="00BD7FA8">
              <w:rPr>
                <w:szCs w:val="28"/>
              </w:rPr>
              <w:t>бюджет</w:t>
            </w:r>
            <w:r w:rsidR="00F414A6" w:rsidRPr="008D2194">
              <w:t xml:space="preserve">, </w:t>
            </w:r>
            <w:r w:rsidRPr="00BD7FA8">
              <w:rPr>
                <w:szCs w:val="28"/>
              </w:rPr>
              <w:t>плательщиками налогов, имеющими право на налоговые льготы, освобождения и иные преференции</w:t>
            </w:r>
            <w:r>
              <w:rPr>
                <w:szCs w:val="28"/>
              </w:rPr>
              <w:t>,</w:t>
            </w:r>
            <w:r w:rsidRPr="00BD7FA8">
              <w:rPr>
                <w:szCs w:val="28"/>
              </w:rPr>
              <w:t xml:space="preserve"> за шесть лет, предшествующих отчетному финансовому году, тыс. рублей</w:t>
            </w:r>
          </w:p>
        </w:tc>
        <w:tc>
          <w:tcPr>
            <w:tcW w:w="2948" w:type="dxa"/>
            <w:tcBorders>
              <w:top w:val="single" w:sz="4" w:space="0" w:color="auto"/>
              <w:left w:val="single" w:sz="4" w:space="0" w:color="auto"/>
              <w:bottom w:val="single" w:sz="4" w:space="0" w:color="auto"/>
              <w:right w:val="single" w:sz="4" w:space="0" w:color="auto"/>
            </w:tcBorders>
          </w:tcPr>
          <w:p w:rsidR="00CF47DC" w:rsidRPr="00CF47DC" w:rsidRDefault="00CF47DC" w:rsidP="00EC4384">
            <w:pPr>
              <w:autoSpaceDE w:val="0"/>
              <w:autoSpaceDN w:val="0"/>
              <w:adjustRightInd w:val="0"/>
            </w:pPr>
            <w:r w:rsidRPr="00CF47DC">
              <w:t xml:space="preserve">Данные Межрайонной ИФНС России № 9 по Кемеровской области </w:t>
            </w:r>
          </w:p>
        </w:tc>
      </w:tr>
      <w:tr w:rsidR="00C141BD"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C141BD" w:rsidRPr="00BD7FA8" w:rsidRDefault="00C141BD" w:rsidP="00D55035">
            <w:pPr>
              <w:autoSpaceDE w:val="0"/>
              <w:autoSpaceDN w:val="0"/>
              <w:adjustRightInd w:val="0"/>
              <w:rPr>
                <w:szCs w:val="28"/>
              </w:rPr>
            </w:pPr>
            <w:r w:rsidRPr="00BD7FA8">
              <w:rPr>
                <w:szCs w:val="28"/>
              </w:rPr>
              <w:t>2</w:t>
            </w:r>
            <w:r w:rsidR="00D55035">
              <w:rPr>
                <w:szCs w:val="28"/>
              </w:rPr>
              <w:t>1</w:t>
            </w:r>
          </w:p>
        </w:tc>
        <w:tc>
          <w:tcPr>
            <w:tcW w:w="5464" w:type="dxa"/>
            <w:tcBorders>
              <w:top w:val="single" w:sz="4" w:space="0" w:color="auto"/>
              <w:left w:val="single" w:sz="4" w:space="0" w:color="auto"/>
              <w:bottom w:val="single" w:sz="4" w:space="0" w:color="auto"/>
              <w:right w:val="single" w:sz="4" w:space="0" w:color="auto"/>
            </w:tcBorders>
          </w:tcPr>
          <w:p w:rsidR="00C141BD" w:rsidRPr="00BD7FA8" w:rsidRDefault="00C141BD" w:rsidP="00D55035">
            <w:pPr>
              <w:autoSpaceDE w:val="0"/>
              <w:autoSpaceDN w:val="0"/>
              <w:adjustRightInd w:val="0"/>
              <w:jc w:val="both"/>
              <w:rPr>
                <w:szCs w:val="28"/>
              </w:rPr>
            </w:pPr>
            <w:r w:rsidRPr="00BD7FA8">
              <w:rPr>
                <w:szCs w:val="28"/>
              </w:rPr>
              <w:t xml:space="preserve">Результат оценки эффективности налогового расхода </w:t>
            </w:r>
            <w:r w:rsidRPr="008D2194">
              <w:t>Анжер</w:t>
            </w:r>
            <w:r>
              <w:t>о-Судженского городского округа</w:t>
            </w:r>
          </w:p>
        </w:tc>
        <w:tc>
          <w:tcPr>
            <w:tcW w:w="2948" w:type="dxa"/>
            <w:tcBorders>
              <w:top w:val="single" w:sz="4" w:space="0" w:color="auto"/>
              <w:left w:val="single" w:sz="4" w:space="0" w:color="auto"/>
              <w:bottom w:val="single" w:sz="4" w:space="0" w:color="auto"/>
              <w:right w:val="single" w:sz="4" w:space="0" w:color="auto"/>
            </w:tcBorders>
          </w:tcPr>
          <w:p w:rsidR="00C141BD" w:rsidRPr="00BD7FA8" w:rsidRDefault="00C141BD" w:rsidP="00AF49DE">
            <w:pPr>
              <w:autoSpaceDE w:val="0"/>
              <w:autoSpaceDN w:val="0"/>
              <w:adjustRightInd w:val="0"/>
              <w:rPr>
                <w:szCs w:val="28"/>
              </w:rPr>
            </w:pPr>
            <w:r w:rsidRPr="00BD7FA8">
              <w:rPr>
                <w:szCs w:val="28"/>
              </w:rPr>
              <w:t xml:space="preserve">Данные куратора налогового расхода </w:t>
            </w:r>
            <w:r w:rsidRPr="008D2194">
              <w:t>городского округа</w:t>
            </w:r>
          </w:p>
        </w:tc>
      </w:tr>
      <w:tr w:rsidR="00C141BD" w:rsidRPr="00BD7FA8" w:rsidTr="00A742C2">
        <w:trPr>
          <w:jc w:val="center"/>
        </w:trPr>
        <w:tc>
          <w:tcPr>
            <w:tcW w:w="629" w:type="dxa"/>
            <w:tcBorders>
              <w:top w:val="single" w:sz="4" w:space="0" w:color="auto"/>
              <w:left w:val="single" w:sz="4" w:space="0" w:color="auto"/>
              <w:bottom w:val="single" w:sz="4" w:space="0" w:color="auto"/>
              <w:right w:val="single" w:sz="4" w:space="0" w:color="auto"/>
            </w:tcBorders>
          </w:tcPr>
          <w:p w:rsidR="00C141BD" w:rsidRPr="00BD7FA8" w:rsidRDefault="00C141BD" w:rsidP="00D55035">
            <w:pPr>
              <w:autoSpaceDE w:val="0"/>
              <w:autoSpaceDN w:val="0"/>
              <w:adjustRightInd w:val="0"/>
              <w:rPr>
                <w:szCs w:val="28"/>
              </w:rPr>
            </w:pPr>
            <w:r w:rsidRPr="00BD7FA8">
              <w:rPr>
                <w:szCs w:val="28"/>
              </w:rPr>
              <w:t>2</w:t>
            </w:r>
            <w:r w:rsidR="00D55035">
              <w:rPr>
                <w:szCs w:val="28"/>
              </w:rPr>
              <w:t>2</w:t>
            </w:r>
          </w:p>
        </w:tc>
        <w:tc>
          <w:tcPr>
            <w:tcW w:w="5464" w:type="dxa"/>
            <w:tcBorders>
              <w:top w:val="single" w:sz="4" w:space="0" w:color="auto"/>
              <w:left w:val="single" w:sz="4" w:space="0" w:color="auto"/>
              <w:bottom w:val="single" w:sz="4" w:space="0" w:color="auto"/>
              <w:right w:val="single" w:sz="4" w:space="0" w:color="auto"/>
            </w:tcBorders>
          </w:tcPr>
          <w:p w:rsidR="00C141BD" w:rsidRPr="00BD7FA8" w:rsidRDefault="00C141BD" w:rsidP="00D55035">
            <w:pPr>
              <w:autoSpaceDE w:val="0"/>
              <w:autoSpaceDN w:val="0"/>
              <w:adjustRightInd w:val="0"/>
              <w:jc w:val="both"/>
              <w:rPr>
                <w:szCs w:val="28"/>
              </w:rPr>
            </w:pPr>
            <w:r w:rsidRPr="00BD7FA8">
              <w:rPr>
                <w:szCs w:val="28"/>
              </w:rPr>
              <w:t xml:space="preserve">Оценка совокупного бюджетного эффекта (для стимулирующих налоговых расходов </w:t>
            </w:r>
            <w:r w:rsidRPr="008D2194">
              <w:t>Анжер</w:t>
            </w:r>
            <w:r>
              <w:t>о-Судженского городского округа</w:t>
            </w:r>
            <w:r w:rsidRPr="00BD7FA8">
              <w:rPr>
                <w:szCs w:val="28"/>
              </w:rPr>
              <w:t>)</w:t>
            </w:r>
          </w:p>
        </w:tc>
        <w:tc>
          <w:tcPr>
            <w:tcW w:w="2948" w:type="dxa"/>
            <w:tcBorders>
              <w:top w:val="single" w:sz="4" w:space="0" w:color="auto"/>
              <w:left w:val="single" w:sz="4" w:space="0" w:color="auto"/>
              <w:bottom w:val="single" w:sz="4" w:space="0" w:color="auto"/>
              <w:right w:val="single" w:sz="4" w:space="0" w:color="auto"/>
            </w:tcBorders>
          </w:tcPr>
          <w:p w:rsidR="00C141BD" w:rsidRPr="00BD7FA8" w:rsidRDefault="00C141BD" w:rsidP="00AF49DE">
            <w:pPr>
              <w:autoSpaceDE w:val="0"/>
              <w:autoSpaceDN w:val="0"/>
              <w:adjustRightInd w:val="0"/>
              <w:rPr>
                <w:szCs w:val="28"/>
              </w:rPr>
            </w:pPr>
            <w:r w:rsidRPr="00BD7FA8">
              <w:rPr>
                <w:szCs w:val="28"/>
              </w:rPr>
              <w:t xml:space="preserve">Данные куратора налогового расхода </w:t>
            </w:r>
            <w:r w:rsidRPr="008D2194">
              <w:t>городского округа</w:t>
            </w:r>
          </w:p>
        </w:tc>
      </w:tr>
    </w:tbl>
    <w:p w:rsidR="00A74FD2" w:rsidRDefault="00A74FD2" w:rsidP="00A74FD2"/>
    <w:p w:rsidR="00D55035" w:rsidRDefault="00A74FD2" w:rsidP="00F414A6">
      <w:pPr>
        <w:ind w:left="5245"/>
        <w:jc w:val="right"/>
        <w:outlineLvl w:val="1"/>
      </w:pPr>
      <w:r>
        <w:br w:type="page"/>
      </w:r>
    </w:p>
    <w:p w:rsidR="00D55035" w:rsidRDefault="00D55035" w:rsidP="00F414A6">
      <w:pPr>
        <w:ind w:left="5245"/>
        <w:jc w:val="right"/>
        <w:outlineLvl w:val="1"/>
      </w:pPr>
    </w:p>
    <w:p w:rsidR="00A74FD2" w:rsidRPr="0041312C" w:rsidRDefault="00A74FD2" w:rsidP="00F414A6">
      <w:pPr>
        <w:ind w:left="5245"/>
        <w:jc w:val="right"/>
        <w:outlineLvl w:val="1"/>
        <w:rPr>
          <w:sz w:val="28"/>
          <w:szCs w:val="28"/>
        </w:rPr>
      </w:pPr>
      <w:r w:rsidRPr="0041312C">
        <w:rPr>
          <w:sz w:val="28"/>
          <w:szCs w:val="28"/>
        </w:rPr>
        <w:t>Приложение 2</w:t>
      </w:r>
    </w:p>
    <w:p w:rsidR="00A74FD2" w:rsidRPr="0041312C" w:rsidRDefault="00A74FD2" w:rsidP="0041312C">
      <w:pPr>
        <w:autoSpaceDE w:val="0"/>
        <w:autoSpaceDN w:val="0"/>
        <w:adjustRightInd w:val="0"/>
        <w:ind w:left="2552"/>
        <w:jc w:val="right"/>
        <w:rPr>
          <w:color w:val="000000"/>
          <w:sz w:val="28"/>
          <w:szCs w:val="28"/>
          <w:lang/>
        </w:rPr>
      </w:pPr>
      <w:r w:rsidRPr="0041312C">
        <w:rPr>
          <w:color w:val="000000"/>
          <w:sz w:val="28"/>
          <w:szCs w:val="28"/>
          <w:lang/>
        </w:rPr>
        <w:t>к Положению о формированииперечня налоговых расходов</w:t>
      </w:r>
    </w:p>
    <w:p w:rsidR="00CF47DC" w:rsidRPr="0041312C" w:rsidRDefault="00A74FD2" w:rsidP="0041312C">
      <w:pPr>
        <w:autoSpaceDE w:val="0"/>
        <w:autoSpaceDN w:val="0"/>
        <w:adjustRightInd w:val="0"/>
        <w:ind w:left="3686"/>
        <w:jc w:val="right"/>
        <w:rPr>
          <w:color w:val="000000"/>
          <w:sz w:val="28"/>
          <w:szCs w:val="28"/>
          <w:lang/>
        </w:rPr>
      </w:pPr>
      <w:r w:rsidRPr="0041312C">
        <w:rPr>
          <w:color w:val="000000"/>
          <w:sz w:val="28"/>
          <w:szCs w:val="28"/>
          <w:lang/>
        </w:rPr>
        <w:t>и оценке налоговых расходов</w:t>
      </w:r>
      <w:r w:rsidR="00CF47DC" w:rsidRPr="0041312C">
        <w:rPr>
          <w:color w:val="000000"/>
          <w:sz w:val="28"/>
          <w:szCs w:val="28"/>
          <w:lang/>
        </w:rPr>
        <w:t>городского округа</w:t>
      </w:r>
    </w:p>
    <w:p w:rsidR="00A74FD2" w:rsidRDefault="00A74FD2" w:rsidP="00A74FD2">
      <w:pPr>
        <w:autoSpaceDE w:val="0"/>
        <w:autoSpaceDN w:val="0"/>
        <w:adjustRightInd w:val="0"/>
        <w:ind w:left="5245"/>
        <w:jc w:val="center"/>
        <w:rPr>
          <w:color w:val="000000"/>
          <w:sz w:val="28"/>
          <w:szCs w:val="28"/>
          <w:lang/>
        </w:rPr>
      </w:pPr>
    </w:p>
    <w:p w:rsidR="00D55035" w:rsidRPr="0041312C" w:rsidRDefault="00D55035" w:rsidP="00A74FD2">
      <w:pPr>
        <w:autoSpaceDE w:val="0"/>
        <w:autoSpaceDN w:val="0"/>
        <w:adjustRightInd w:val="0"/>
        <w:ind w:left="5245"/>
        <w:jc w:val="center"/>
        <w:rPr>
          <w:color w:val="000000"/>
          <w:sz w:val="28"/>
          <w:szCs w:val="28"/>
          <w:lang/>
        </w:rPr>
      </w:pPr>
    </w:p>
    <w:p w:rsidR="00CF47DC" w:rsidRPr="00CF47DC" w:rsidRDefault="00CF47DC" w:rsidP="00CF47DC">
      <w:pPr>
        <w:autoSpaceDE w:val="0"/>
        <w:autoSpaceDN w:val="0"/>
        <w:adjustRightInd w:val="0"/>
        <w:jc w:val="center"/>
      </w:pPr>
    </w:p>
    <w:p w:rsidR="00F414A6" w:rsidRDefault="00A74FD2" w:rsidP="00F414A6">
      <w:pPr>
        <w:autoSpaceDE w:val="0"/>
        <w:autoSpaceDN w:val="0"/>
        <w:adjustRightInd w:val="0"/>
        <w:jc w:val="center"/>
        <w:rPr>
          <w:b/>
          <w:sz w:val="28"/>
          <w:szCs w:val="28"/>
        </w:rPr>
      </w:pPr>
      <w:r w:rsidRPr="00CF47DC">
        <w:rPr>
          <w:b/>
          <w:sz w:val="28"/>
          <w:szCs w:val="28"/>
        </w:rPr>
        <w:t>Результаты оценки налоговых расходов</w:t>
      </w:r>
    </w:p>
    <w:p w:rsidR="00CF47DC" w:rsidRPr="00CF47DC" w:rsidRDefault="00CF47DC" w:rsidP="00F414A6">
      <w:pPr>
        <w:autoSpaceDE w:val="0"/>
        <w:autoSpaceDN w:val="0"/>
        <w:adjustRightInd w:val="0"/>
        <w:jc w:val="center"/>
        <w:rPr>
          <w:b/>
          <w:color w:val="000000"/>
          <w:sz w:val="28"/>
          <w:szCs w:val="28"/>
          <w:lang/>
        </w:rPr>
      </w:pPr>
      <w:r w:rsidRPr="00CF47DC">
        <w:rPr>
          <w:b/>
          <w:color w:val="000000"/>
          <w:sz w:val="28"/>
          <w:szCs w:val="28"/>
          <w:lang/>
        </w:rPr>
        <w:t>Анжеро-Судженского городского округа</w:t>
      </w:r>
    </w:p>
    <w:p w:rsidR="00A74FD2" w:rsidRDefault="00A74FD2" w:rsidP="00A74FD2">
      <w:pPr>
        <w:pStyle w:val="af2"/>
        <w:widowControl w:val="0"/>
        <w:jc w:val="center"/>
        <w:rPr>
          <w:sz w:val="28"/>
          <w:szCs w:val="28"/>
        </w:rPr>
      </w:pPr>
    </w:p>
    <w:p w:rsidR="00CF47DC" w:rsidRPr="00CF47DC" w:rsidRDefault="00A74FD2" w:rsidP="002F62AF">
      <w:pPr>
        <w:autoSpaceDE w:val="0"/>
        <w:autoSpaceDN w:val="0"/>
        <w:adjustRightInd w:val="0"/>
        <w:ind w:firstLine="567"/>
        <w:jc w:val="both"/>
        <w:rPr>
          <w:color w:val="000000"/>
          <w:sz w:val="28"/>
          <w:szCs w:val="28"/>
          <w:lang/>
        </w:rPr>
      </w:pPr>
      <w:r w:rsidRPr="00CF47DC">
        <w:rPr>
          <w:sz w:val="28"/>
          <w:szCs w:val="28"/>
        </w:rPr>
        <w:t xml:space="preserve">1. Куратор налоговых расходов </w:t>
      </w:r>
      <w:r w:rsidR="00CF47DC" w:rsidRPr="00CF47DC">
        <w:rPr>
          <w:color w:val="000000"/>
          <w:sz w:val="28"/>
          <w:szCs w:val="28"/>
          <w:lang/>
        </w:rPr>
        <w:t>Анжеро-Судженского городского округа</w:t>
      </w:r>
    </w:p>
    <w:p w:rsidR="00A74FD2" w:rsidRPr="004E3611" w:rsidRDefault="00A74FD2" w:rsidP="002F62AF">
      <w:pPr>
        <w:pStyle w:val="af2"/>
        <w:widowControl w:val="0"/>
        <w:ind w:firstLine="567"/>
        <w:jc w:val="both"/>
        <w:rPr>
          <w:sz w:val="28"/>
          <w:szCs w:val="28"/>
        </w:rPr>
      </w:pPr>
    </w:p>
    <w:tbl>
      <w:tblPr>
        <w:tblW w:w="0" w:type="auto"/>
        <w:tblLook w:val="04A0"/>
      </w:tblPr>
      <w:tblGrid>
        <w:gridCol w:w="9457"/>
      </w:tblGrid>
      <w:tr w:rsidR="00A74FD2" w:rsidRPr="004E3611" w:rsidTr="00A74FD2">
        <w:tc>
          <w:tcPr>
            <w:tcW w:w="9457" w:type="dxa"/>
            <w:tcBorders>
              <w:bottom w:val="single" w:sz="4" w:space="0" w:color="auto"/>
            </w:tcBorders>
          </w:tcPr>
          <w:p w:rsidR="00A74FD2" w:rsidRPr="00955F3C" w:rsidRDefault="00A74FD2" w:rsidP="002F62AF">
            <w:pPr>
              <w:pStyle w:val="af2"/>
              <w:widowControl w:val="0"/>
              <w:ind w:firstLine="567"/>
              <w:jc w:val="both"/>
              <w:rPr>
                <w:sz w:val="28"/>
                <w:szCs w:val="28"/>
              </w:rPr>
            </w:pPr>
          </w:p>
        </w:tc>
      </w:tr>
    </w:tbl>
    <w:p w:rsidR="00A74FD2" w:rsidRPr="004E3611" w:rsidRDefault="00A74FD2" w:rsidP="002F62AF">
      <w:pPr>
        <w:pStyle w:val="af2"/>
        <w:widowControl w:val="0"/>
        <w:ind w:firstLine="567"/>
        <w:jc w:val="both"/>
        <w:rPr>
          <w:sz w:val="28"/>
          <w:szCs w:val="28"/>
        </w:rPr>
      </w:pPr>
    </w:p>
    <w:p w:rsidR="00CF47DC" w:rsidRPr="00CF47DC" w:rsidRDefault="002F62AF" w:rsidP="002F62AF">
      <w:pPr>
        <w:autoSpaceDE w:val="0"/>
        <w:autoSpaceDN w:val="0"/>
        <w:adjustRightInd w:val="0"/>
        <w:ind w:firstLine="567"/>
        <w:jc w:val="both"/>
        <w:rPr>
          <w:color w:val="000000"/>
          <w:sz w:val="28"/>
          <w:szCs w:val="28"/>
          <w:lang/>
        </w:rPr>
      </w:pPr>
      <w:r>
        <w:rPr>
          <w:sz w:val="28"/>
          <w:szCs w:val="28"/>
        </w:rPr>
        <w:t>2.</w:t>
      </w:r>
      <w:r w:rsidR="00A74FD2" w:rsidRPr="00CF47DC">
        <w:rPr>
          <w:sz w:val="28"/>
          <w:szCs w:val="28"/>
        </w:rPr>
        <w:t xml:space="preserve">Краткое наименование налогового расхода (группы расходов) </w:t>
      </w:r>
      <w:r w:rsidR="00CF47DC" w:rsidRPr="00CF47DC">
        <w:rPr>
          <w:color w:val="000000"/>
          <w:sz w:val="28"/>
          <w:szCs w:val="28"/>
          <w:lang/>
        </w:rPr>
        <w:t>Анжеро-Судженского городского округа</w:t>
      </w:r>
    </w:p>
    <w:p w:rsidR="00A74FD2" w:rsidRPr="00CF47DC" w:rsidRDefault="00A74FD2" w:rsidP="002F62AF">
      <w:pPr>
        <w:pStyle w:val="af2"/>
        <w:widowControl w:val="0"/>
        <w:ind w:firstLine="567"/>
        <w:jc w:val="both"/>
        <w:rPr>
          <w:sz w:val="28"/>
          <w:szCs w:val="28"/>
        </w:rPr>
      </w:pPr>
    </w:p>
    <w:tbl>
      <w:tblPr>
        <w:tblW w:w="0" w:type="auto"/>
        <w:tblLook w:val="04A0"/>
      </w:tblPr>
      <w:tblGrid>
        <w:gridCol w:w="9457"/>
      </w:tblGrid>
      <w:tr w:rsidR="00A74FD2" w:rsidRPr="004E3611" w:rsidTr="00A74FD2">
        <w:tc>
          <w:tcPr>
            <w:tcW w:w="9457" w:type="dxa"/>
            <w:tcBorders>
              <w:bottom w:val="single" w:sz="4" w:space="0" w:color="auto"/>
            </w:tcBorders>
          </w:tcPr>
          <w:p w:rsidR="00A74FD2" w:rsidRPr="00955F3C" w:rsidRDefault="00A74FD2" w:rsidP="002F62AF">
            <w:pPr>
              <w:pStyle w:val="af2"/>
              <w:widowControl w:val="0"/>
              <w:ind w:firstLine="567"/>
              <w:jc w:val="both"/>
              <w:rPr>
                <w:sz w:val="28"/>
                <w:szCs w:val="28"/>
              </w:rPr>
            </w:pPr>
          </w:p>
        </w:tc>
      </w:tr>
    </w:tbl>
    <w:p w:rsidR="00A74FD2" w:rsidRPr="004E3611" w:rsidRDefault="00A74FD2" w:rsidP="002F62AF">
      <w:pPr>
        <w:pStyle w:val="af2"/>
        <w:widowControl w:val="0"/>
        <w:ind w:firstLine="567"/>
        <w:jc w:val="both"/>
        <w:rPr>
          <w:sz w:val="28"/>
          <w:szCs w:val="28"/>
        </w:rPr>
      </w:pPr>
    </w:p>
    <w:p w:rsidR="00A74FD2" w:rsidRPr="002F62AF" w:rsidRDefault="00A74FD2" w:rsidP="002F62AF">
      <w:pPr>
        <w:autoSpaceDE w:val="0"/>
        <w:autoSpaceDN w:val="0"/>
        <w:adjustRightInd w:val="0"/>
        <w:ind w:firstLine="567"/>
        <w:jc w:val="both"/>
        <w:rPr>
          <w:color w:val="000000"/>
          <w:szCs w:val="28"/>
          <w:lang/>
        </w:rPr>
      </w:pPr>
      <w:r>
        <w:rPr>
          <w:sz w:val="28"/>
          <w:szCs w:val="28"/>
        </w:rPr>
        <w:t>3</w:t>
      </w:r>
      <w:r w:rsidR="002F62AF">
        <w:rPr>
          <w:sz w:val="28"/>
          <w:szCs w:val="28"/>
        </w:rPr>
        <w:t>.</w:t>
      </w:r>
      <w:r w:rsidRPr="00CF47DC">
        <w:rPr>
          <w:sz w:val="28"/>
          <w:szCs w:val="28"/>
        </w:rPr>
        <w:t xml:space="preserve">Нормативные характеристики налогового расхода </w:t>
      </w:r>
      <w:r w:rsidR="00CF47DC" w:rsidRPr="00CF47DC">
        <w:rPr>
          <w:color w:val="000000"/>
          <w:sz w:val="28"/>
          <w:szCs w:val="28"/>
          <w:lang/>
        </w:rPr>
        <w:t>Анжеро-Судженского городского округа</w:t>
      </w:r>
      <w:r w:rsidRPr="004E3611">
        <w:rPr>
          <w:sz w:val="28"/>
          <w:szCs w:val="28"/>
        </w:rPr>
        <w:t>(отдельно по каждому виду налогового расхода)</w:t>
      </w:r>
    </w:p>
    <w:tbl>
      <w:tblPr>
        <w:tblW w:w="0" w:type="auto"/>
        <w:tblLook w:val="04A0"/>
      </w:tblPr>
      <w:tblGrid>
        <w:gridCol w:w="9457"/>
      </w:tblGrid>
      <w:tr w:rsidR="00A74FD2" w:rsidRPr="004E3611" w:rsidTr="00A74FD2">
        <w:tc>
          <w:tcPr>
            <w:tcW w:w="9457" w:type="dxa"/>
            <w:tcBorders>
              <w:bottom w:val="single" w:sz="4" w:space="0" w:color="auto"/>
            </w:tcBorders>
          </w:tcPr>
          <w:p w:rsidR="00A74FD2" w:rsidRPr="00955F3C" w:rsidRDefault="00A74FD2" w:rsidP="002F62AF">
            <w:pPr>
              <w:pStyle w:val="af2"/>
              <w:widowControl w:val="0"/>
              <w:ind w:firstLine="567"/>
              <w:jc w:val="both"/>
              <w:rPr>
                <w:sz w:val="28"/>
                <w:szCs w:val="28"/>
              </w:rPr>
            </w:pPr>
            <w:r w:rsidRPr="00955F3C">
              <w:rPr>
                <w:sz w:val="28"/>
                <w:szCs w:val="28"/>
              </w:rPr>
              <w:t>1.</w:t>
            </w:r>
          </w:p>
        </w:tc>
      </w:tr>
      <w:tr w:rsidR="00A74FD2" w:rsidRPr="004E3611" w:rsidTr="00A74FD2">
        <w:tc>
          <w:tcPr>
            <w:tcW w:w="9457" w:type="dxa"/>
            <w:tcBorders>
              <w:top w:val="single" w:sz="4" w:space="0" w:color="auto"/>
              <w:bottom w:val="single" w:sz="4" w:space="0" w:color="auto"/>
            </w:tcBorders>
          </w:tcPr>
          <w:p w:rsidR="00A74FD2" w:rsidRPr="00955F3C" w:rsidRDefault="00A74FD2" w:rsidP="002F62AF">
            <w:pPr>
              <w:pStyle w:val="af2"/>
              <w:widowControl w:val="0"/>
              <w:ind w:firstLine="567"/>
              <w:jc w:val="both"/>
              <w:rPr>
                <w:sz w:val="28"/>
                <w:szCs w:val="28"/>
              </w:rPr>
            </w:pPr>
            <w:r w:rsidRPr="00955F3C">
              <w:rPr>
                <w:sz w:val="28"/>
                <w:szCs w:val="28"/>
              </w:rPr>
              <w:t>2.</w:t>
            </w:r>
          </w:p>
        </w:tc>
      </w:tr>
      <w:tr w:rsidR="00A74FD2" w:rsidRPr="004E3611" w:rsidTr="00A74FD2">
        <w:tc>
          <w:tcPr>
            <w:tcW w:w="9457" w:type="dxa"/>
            <w:tcBorders>
              <w:top w:val="single" w:sz="4" w:space="0" w:color="auto"/>
              <w:bottom w:val="single" w:sz="4" w:space="0" w:color="auto"/>
            </w:tcBorders>
          </w:tcPr>
          <w:p w:rsidR="00A74FD2" w:rsidRPr="00955F3C" w:rsidRDefault="00A74FD2" w:rsidP="002F62AF">
            <w:pPr>
              <w:pStyle w:val="af2"/>
              <w:widowControl w:val="0"/>
              <w:ind w:firstLine="567"/>
              <w:jc w:val="both"/>
              <w:rPr>
                <w:sz w:val="28"/>
                <w:szCs w:val="28"/>
              </w:rPr>
            </w:pPr>
            <w:r w:rsidRPr="00955F3C">
              <w:rPr>
                <w:sz w:val="28"/>
                <w:szCs w:val="28"/>
              </w:rPr>
              <w:t>…</w:t>
            </w:r>
          </w:p>
        </w:tc>
      </w:tr>
    </w:tbl>
    <w:p w:rsidR="00A74FD2" w:rsidRPr="004E3611" w:rsidRDefault="00A74FD2" w:rsidP="002F62AF">
      <w:pPr>
        <w:pStyle w:val="af2"/>
        <w:widowControl w:val="0"/>
        <w:ind w:firstLine="567"/>
        <w:jc w:val="both"/>
        <w:rPr>
          <w:sz w:val="28"/>
          <w:szCs w:val="28"/>
        </w:rPr>
      </w:pPr>
    </w:p>
    <w:p w:rsidR="00A74FD2" w:rsidRPr="004E3611" w:rsidRDefault="00A74FD2" w:rsidP="002F62AF">
      <w:pPr>
        <w:pStyle w:val="af2"/>
        <w:widowControl w:val="0"/>
        <w:ind w:firstLine="567"/>
        <w:jc w:val="both"/>
        <w:rPr>
          <w:sz w:val="28"/>
          <w:szCs w:val="28"/>
        </w:rPr>
      </w:pPr>
      <w:r>
        <w:rPr>
          <w:sz w:val="28"/>
          <w:szCs w:val="28"/>
        </w:rPr>
        <w:t>4</w:t>
      </w:r>
      <w:r w:rsidRPr="004E3611">
        <w:rPr>
          <w:sz w:val="28"/>
          <w:szCs w:val="28"/>
        </w:rPr>
        <w:t>. Оценка целесообразности</w:t>
      </w:r>
    </w:p>
    <w:p w:rsidR="00A74FD2" w:rsidRPr="004E3611" w:rsidRDefault="00A74FD2" w:rsidP="002F62AF">
      <w:pPr>
        <w:pStyle w:val="af2"/>
        <w:widowControl w:val="0"/>
        <w:ind w:firstLine="567"/>
        <w:jc w:val="both"/>
        <w:rPr>
          <w:sz w:val="28"/>
          <w:szCs w:val="28"/>
        </w:rPr>
      </w:pPr>
    </w:p>
    <w:tbl>
      <w:tblPr>
        <w:tblW w:w="0" w:type="auto"/>
        <w:tblLook w:val="04A0"/>
      </w:tblPr>
      <w:tblGrid>
        <w:gridCol w:w="9457"/>
      </w:tblGrid>
      <w:tr w:rsidR="00A74FD2" w:rsidRPr="004E3611" w:rsidTr="00A74FD2">
        <w:tc>
          <w:tcPr>
            <w:tcW w:w="9457" w:type="dxa"/>
          </w:tcPr>
          <w:p w:rsidR="00CF47DC" w:rsidRPr="00CF47DC" w:rsidRDefault="00A74FD2" w:rsidP="002F62AF">
            <w:pPr>
              <w:autoSpaceDE w:val="0"/>
              <w:autoSpaceDN w:val="0"/>
              <w:adjustRightInd w:val="0"/>
              <w:ind w:left="567" w:firstLine="567"/>
              <w:jc w:val="both"/>
              <w:rPr>
                <w:color w:val="000000"/>
                <w:sz w:val="28"/>
                <w:szCs w:val="28"/>
                <w:lang/>
              </w:rPr>
            </w:pPr>
            <w:r w:rsidRPr="00CF47DC">
              <w:rPr>
                <w:sz w:val="28"/>
                <w:szCs w:val="28"/>
              </w:rPr>
              <w:t xml:space="preserve">Цель налогового расхода (группы расходов) </w:t>
            </w:r>
            <w:r w:rsidR="002F62AF">
              <w:rPr>
                <w:color w:val="000000"/>
                <w:sz w:val="28"/>
                <w:szCs w:val="28"/>
                <w:lang/>
              </w:rPr>
              <w:t xml:space="preserve">Анжеро-Судженского </w:t>
            </w:r>
            <w:r w:rsidR="00CF47DC" w:rsidRPr="00CF47DC">
              <w:rPr>
                <w:color w:val="000000"/>
                <w:sz w:val="28"/>
                <w:szCs w:val="28"/>
                <w:lang/>
              </w:rPr>
              <w:t>городского округа</w:t>
            </w:r>
          </w:p>
          <w:p w:rsidR="00A74FD2" w:rsidRPr="00955F3C" w:rsidRDefault="00A74FD2" w:rsidP="002F62AF">
            <w:pPr>
              <w:pStyle w:val="af2"/>
              <w:widowControl w:val="0"/>
              <w:ind w:firstLine="567"/>
              <w:jc w:val="both"/>
              <w:rPr>
                <w:sz w:val="28"/>
                <w:szCs w:val="28"/>
              </w:rPr>
            </w:pPr>
          </w:p>
        </w:tc>
      </w:tr>
      <w:tr w:rsidR="00A74FD2" w:rsidRPr="004E3611" w:rsidTr="00A74FD2">
        <w:tc>
          <w:tcPr>
            <w:tcW w:w="9457" w:type="dxa"/>
            <w:tcBorders>
              <w:bottom w:val="single" w:sz="4" w:space="0" w:color="auto"/>
            </w:tcBorders>
          </w:tcPr>
          <w:p w:rsidR="00A74FD2" w:rsidRPr="00955F3C" w:rsidRDefault="00A74FD2" w:rsidP="002F62AF">
            <w:pPr>
              <w:pStyle w:val="af2"/>
              <w:widowControl w:val="0"/>
              <w:ind w:firstLine="567"/>
              <w:jc w:val="both"/>
              <w:rPr>
                <w:sz w:val="28"/>
                <w:szCs w:val="28"/>
              </w:rPr>
            </w:pPr>
          </w:p>
        </w:tc>
      </w:tr>
      <w:tr w:rsidR="00A74FD2" w:rsidRPr="004E3611" w:rsidTr="00A74FD2">
        <w:tc>
          <w:tcPr>
            <w:tcW w:w="9457" w:type="dxa"/>
            <w:tcBorders>
              <w:top w:val="single" w:sz="4" w:space="0" w:color="auto"/>
            </w:tcBorders>
          </w:tcPr>
          <w:p w:rsidR="00CF47DC" w:rsidRPr="00CF47DC" w:rsidRDefault="00CF47DC" w:rsidP="002F62AF">
            <w:pPr>
              <w:autoSpaceDE w:val="0"/>
              <w:autoSpaceDN w:val="0"/>
              <w:adjustRightInd w:val="0"/>
              <w:ind w:firstLine="567"/>
              <w:jc w:val="both"/>
              <w:rPr>
                <w:color w:val="000000"/>
                <w:sz w:val="28"/>
                <w:szCs w:val="28"/>
                <w:lang/>
              </w:rPr>
            </w:pPr>
            <w:r w:rsidRPr="00CF47DC">
              <w:rPr>
                <w:sz w:val="28"/>
                <w:szCs w:val="28"/>
              </w:rPr>
              <w:t xml:space="preserve">Муниципальная </w:t>
            </w:r>
            <w:r w:rsidR="00A74FD2" w:rsidRPr="00CF47DC">
              <w:rPr>
                <w:sz w:val="28"/>
                <w:szCs w:val="28"/>
              </w:rPr>
              <w:t xml:space="preserve">программа </w:t>
            </w:r>
            <w:r w:rsidRPr="00CF47DC">
              <w:rPr>
                <w:color w:val="000000"/>
                <w:sz w:val="28"/>
                <w:szCs w:val="28"/>
                <w:lang/>
              </w:rPr>
              <w:t>Анжеро-Судженского городского округа</w:t>
            </w:r>
          </w:p>
          <w:p w:rsidR="00A74FD2" w:rsidRPr="00CF47DC" w:rsidRDefault="00A74FD2" w:rsidP="002F62AF">
            <w:pPr>
              <w:pStyle w:val="af2"/>
              <w:widowControl w:val="0"/>
              <w:ind w:firstLine="567"/>
              <w:jc w:val="both"/>
              <w:rPr>
                <w:sz w:val="28"/>
                <w:szCs w:val="28"/>
              </w:rPr>
            </w:pPr>
          </w:p>
        </w:tc>
      </w:tr>
      <w:tr w:rsidR="00A74FD2" w:rsidRPr="004E3611" w:rsidTr="00A74FD2">
        <w:tc>
          <w:tcPr>
            <w:tcW w:w="9457" w:type="dxa"/>
            <w:tcBorders>
              <w:bottom w:val="single" w:sz="4" w:space="0" w:color="auto"/>
            </w:tcBorders>
          </w:tcPr>
          <w:p w:rsidR="00A74FD2" w:rsidRPr="00955F3C" w:rsidRDefault="00A74FD2" w:rsidP="00A74FD2">
            <w:pPr>
              <w:pStyle w:val="af2"/>
              <w:widowControl w:val="0"/>
              <w:rPr>
                <w:sz w:val="28"/>
                <w:szCs w:val="28"/>
              </w:rPr>
            </w:pPr>
            <w:r w:rsidRPr="00955F3C">
              <w:rPr>
                <w:sz w:val="28"/>
                <w:szCs w:val="28"/>
              </w:rPr>
              <w:t>1.</w:t>
            </w: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r w:rsidRPr="00955F3C">
              <w:rPr>
                <w:sz w:val="28"/>
                <w:szCs w:val="28"/>
              </w:rPr>
              <w:t>2.</w:t>
            </w: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r w:rsidRPr="00955F3C">
              <w:rPr>
                <w:sz w:val="28"/>
                <w:szCs w:val="28"/>
              </w:rPr>
              <w:t>…</w:t>
            </w:r>
          </w:p>
        </w:tc>
      </w:tr>
      <w:tr w:rsidR="00A74FD2" w:rsidRPr="004E3611" w:rsidTr="00A74FD2">
        <w:tc>
          <w:tcPr>
            <w:tcW w:w="9457" w:type="dxa"/>
            <w:tcBorders>
              <w:top w:val="single" w:sz="4" w:space="0" w:color="auto"/>
            </w:tcBorders>
          </w:tcPr>
          <w:p w:rsidR="00D55035" w:rsidRDefault="00D55035" w:rsidP="002F62AF">
            <w:pPr>
              <w:autoSpaceDE w:val="0"/>
              <w:autoSpaceDN w:val="0"/>
              <w:adjustRightInd w:val="0"/>
              <w:ind w:firstLine="567"/>
              <w:jc w:val="both"/>
              <w:rPr>
                <w:sz w:val="28"/>
                <w:szCs w:val="28"/>
              </w:rPr>
            </w:pPr>
          </w:p>
          <w:p w:rsidR="00D55035" w:rsidRDefault="00D55035" w:rsidP="002F62AF">
            <w:pPr>
              <w:autoSpaceDE w:val="0"/>
              <w:autoSpaceDN w:val="0"/>
              <w:adjustRightInd w:val="0"/>
              <w:ind w:firstLine="567"/>
              <w:jc w:val="both"/>
              <w:rPr>
                <w:sz w:val="28"/>
                <w:szCs w:val="28"/>
              </w:rPr>
            </w:pPr>
          </w:p>
          <w:p w:rsidR="00D55035" w:rsidRDefault="00D55035" w:rsidP="002F62AF">
            <w:pPr>
              <w:autoSpaceDE w:val="0"/>
              <w:autoSpaceDN w:val="0"/>
              <w:adjustRightInd w:val="0"/>
              <w:ind w:firstLine="567"/>
              <w:jc w:val="both"/>
              <w:rPr>
                <w:sz w:val="28"/>
                <w:szCs w:val="28"/>
              </w:rPr>
            </w:pPr>
          </w:p>
          <w:p w:rsidR="00D55035" w:rsidRDefault="00D55035" w:rsidP="002F62AF">
            <w:pPr>
              <w:autoSpaceDE w:val="0"/>
              <w:autoSpaceDN w:val="0"/>
              <w:adjustRightInd w:val="0"/>
              <w:ind w:firstLine="567"/>
              <w:jc w:val="both"/>
              <w:rPr>
                <w:sz w:val="28"/>
                <w:szCs w:val="28"/>
              </w:rPr>
            </w:pPr>
          </w:p>
          <w:p w:rsidR="00CF47DC" w:rsidRPr="00CF47DC" w:rsidRDefault="00A74FD2" w:rsidP="002F62AF">
            <w:pPr>
              <w:autoSpaceDE w:val="0"/>
              <w:autoSpaceDN w:val="0"/>
              <w:adjustRightInd w:val="0"/>
              <w:ind w:firstLine="567"/>
              <w:jc w:val="both"/>
              <w:rPr>
                <w:color w:val="000000"/>
                <w:sz w:val="28"/>
                <w:szCs w:val="28"/>
                <w:lang/>
              </w:rPr>
            </w:pPr>
            <w:r w:rsidRPr="00CF47DC">
              <w:rPr>
                <w:sz w:val="28"/>
                <w:szCs w:val="28"/>
              </w:rPr>
              <w:t>Подпрограмм</w:t>
            </w:r>
            <w:r w:rsidR="00CF47DC" w:rsidRPr="00CF47DC">
              <w:rPr>
                <w:sz w:val="28"/>
                <w:szCs w:val="28"/>
              </w:rPr>
              <w:t xml:space="preserve">а или иной структурный элемент муниципальной </w:t>
            </w:r>
            <w:r w:rsidRPr="00CF47DC">
              <w:rPr>
                <w:sz w:val="28"/>
                <w:szCs w:val="28"/>
              </w:rPr>
              <w:t xml:space="preserve">программы </w:t>
            </w:r>
            <w:r w:rsidR="00CF47DC" w:rsidRPr="00CF47DC">
              <w:rPr>
                <w:color w:val="000000"/>
                <w:sz w:val="28"/>
                <w:szCs w:val="28"/>
                <w:lang/>
              </w:rPr>
              <w:t>Анжеро-Судженского городского округа</w:t>
            </w:r>
          </w:p>
          <w:p w:rsidR="00A74FD2" w:rsidRPr="00955F3C" w:rsidRDefault="00A74FD2" w:rsidP="002F62AF">
            <w:pPr>
              <w:pStyle w:val="af2"/>
              <w:widowControl w:val="0"/>
              <w:jc w:val="both"/>
              <w:rPr>
                <w:sz w:val="28"/>
                <w:szCs w:val="28"/>
              </w:rPr>
            </w:pPr>
          </w:p>
        </w:tc>
      </w:tr>
      <w:tr w:rsidR="00A74FD2" w:rsidRPr="004E3611" w:rsidTr="00A74FD2">
        <w:tc>
          <w:tcPr>
            <w:tcW w:w="9457" w:type="dxa"/>
            <w:tcBorders>
              <w:bottom w:val="single" w:sz="4" w:space="0" w:color="auto"/>
            </w:tcBorders>
          </w:tcPr>
          <w:p w:rsidR="00A74FD2" w:rsidRPr="00955F3C" w:rsidRDefault="00A74FD2" w:rsidP="00A74FD2">
            <w:pPr>
              <w:pStyle w:val="af2"/>
              <w:widowControl w:val="0"/>
              <w:rPr>
                <w:sz w:val="28"/>
                <w:szCs w:val="28"/>
              </w:rPr>
            </w:pPr>
            <w:r w:rsidRPr="00955F3C">
              <w:rPr>
                <w:sz w:val="28"/>
                <w:szCs w:val="28"/>
              </w:rPr>
              <w:lastRenderedPageBreak/>
              <w:t>1.</w:t>
            </w: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r w:rsidRPr="00955F3C">
              <w:rPr>
                <w:sz w:val="28"/>
                <w:szCs w:val="28"/>
              </w:rPr>
              <w:t>2.</w:t>
            </w: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r w:rsidRPr="00955F3C">
              <w:rPr>
                <w:sz w:val="28"/>
                <w:szCs w:val="28"/>
              </w:rPr>
              <w:t>…</w:t>
            </w:r>
          </w:p>
        </w:tc>
      </w:tr>
      <w:tr w:rsidR="00A74FD2" w:rsidRPr="004E3611" w:rsidTr="00A74FD2">
        <w:tc>
          <w:tcPr>
            <w:tcW w:w="9457" w:type="dxa"/>
            <w:tcBorders>
              <w:top w:val="single" w:sz="4" w:space="0" w:color="auto"/>
            </w:tcBorders>
          </w:tcPr>
          <w:p w:rsidR="00CF47DC" w:rsidRPr="00F414A6" w:rsidRDefault="00A74FD2" w:rsidP="002F62AF">
            <w:pPr>
              <w:autoSpaceDE w:val="0"/>
              <w:autoSpaceDN w:val="0"/>
              <w:adjustRightInd w:val="0"/>
              <w:ind w:firstLine="567"/>
              <w:rPr>
                <w:sz w:val="28"/>
                <w:szCs w:val="28"/>
              </w:rPr>
            </w:pPr>
            <w:r w:rsidRPr="00F414A6">
              <w:rPr>
                <w:sz w:val="28"/>
                <w:szCs w:val="28"/>
              </w:rPr>
              <w:t xml:space="preserve">Цель (задача) </w:t>
            </w:r>
            <w:r w:rsidR="00F414A6" w:rsidRPr="00F414A6">
              <w:rPr>
                <w:sz w:val="28"/>
                <w:szCs w:val="28"/>
              </w:rPr>
              <w:t>муниципаль</w:t>
            </w:r>
            <w:r w:rsidRPr="00F414A6">
              <w:rPr>
                <w:sz w:val="28"/>
                <w:szCs w:val="28"/>
              </w:rPr>
              <w:t xml:space="preserve">ной программы </w:t>
            </w:r>
            <w:r w:rsidR="00F414A6" w:rsidRPr="00F414A6">
              <w:rPr>
                <w:sz w:val="28"/>
                <w:szCs w:val="28"/>
              </w:rPr>
              <w:t>Анжеро-Судженского городского округа</w:t>
            </w:r>
          </w:p>
          <w:p w:rsidR="00A74FD2" w:rsidRPr="00955F3C" w:rsidRDefault="00A74FD2" w:rsidP="00A74FD2">
            <w:pPr>
              <w:pStyle w:val="af2"/>
              <w:widowControl w:val="0"/>
              <w:rPr>
                <w:sz w:val="28"/>
                <w:szCs w:val="28"/>
              </w:rPr>
            </w:pPr>
          </w:p>
        </w:tc>
      </w:tr>
      <w:tr w:rsidR="00A74FD2" w:rsidRPr="004E3611" w:rsidTr="00A74FD2">
        <w:tc>
          <w:tcPr>
            <w:tcW w:w="9457" w:type="dxa"/>
            <w:tcBorders>
              <w:bottom w:val="single" w:sz="4" w:space="0" w:color="auto"/>
            </w:tcBorders>
          </w:tcPr>
          <w:p w:rsidR="00A74FD2" w:rsidRPr="00955F3C" w:rsidRDefault="00A74FD2" w:rsidP="00A74FD2">
            <w:pPr>
              <w:pStyle w:val="af2"/>
              <w:widowControl w:val="0"/>
              <w:rPr>
                <w:sz w:val="28"/>
                <w:szCs w:val="28"/>
              </w:rPr>
            </w:pPr>
            <w:r w:rsidRPr="00955F3C">
              <w:rPr>
                <w:sz w:val="28"/>
                <w:szCs w:val="28"/>
              </w:rPr>
              <w:t>1.</w:t>
            </w: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r w:rsidRPr="00955F3C">
              <w:rPr>
                <w:sz w:val="28"/>
                <w:szCs w:val="28"/>
              </w:rPr>
              <w:t>2.</w:t>
            </w: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r w:rsidRPr="00955F3C">
              <w:rPr>
                <w:sz w:val="28"/>
                <w:szCs w:val="28"/>
              </w:rPr>
              <w:t>…</w:t>
            </w:r>
          </w:p>
        </w:tc>
      </w:tr>
    </w:tbl>
    <w:p w:rsidR="00A74FD2" w:rsidRDefault="00A74FD2" w:rsidP="00A74FD2"/>
    <w:p w:rsidR="00C141BD" w:rsidRPr="004E3611" w:rsidRDefault="00C141BD" w:rsidP="00A74FD2"/>
    <w:tbl>
      <w:tblPr>
        <w:tblW w:w="0" w:type="auto"/>
        <w:tblLook w:val="04A0"/>
      </w:tblPr>
      <w:tblGrid>
        <w:gridCol w:w="9457"/>
      </w:tblGrid>
      <w:tr w:rsidR="00A74FD2" w:rsidRPr="004E3611" w:rsidTr="00A74FD2">
        <w:tc>
          <w:tcPr>
            <w:tcW w:w="9457" w:type="dxa"/>
            <w:tcBorders>
              <w:top w:val="single" w:sz="4" w:space="0" w:color="auto"/>
            </w:tcBorders>
          </w:tcPr>
          <w:p w:rsidR="00A742C2" w:rsidRDefault="00A742C2" w:rsidP="00CF47DC">
            <w:pPr>
              <w:autoSpaceDE w:val="0"/>
              <w:autoSpaceDN w:val="0"/>
              <w:adjustRightInd w:val="0"/>
              <w:rPr>
                <w:sz w:val="28"/>
                <w:szCs w:val="28"/>
              </w:rPr>
            </w:pPr>
          </w:p>
          <w:p w:rsidR="00A74FD2" w:rsidRPr="002F62AF" w:rsidRDefault="00A74FD2" w:rsidP="002F62AF">
            <w:pPr>
              <w:autoSpaceDE w:val="0"/>
              <w:autoSpaceDN w:val="0"/>
              <w:adjustRightInd w:val="0"/>
              <w:ind w:firstLine="709"/>
              <w:jc w:val="both"/>
              <w:rPr>
                <w:color w:val="000000"/>
                <w:sz w:val="28"/>
                <w:szCs w:val="28"/>
                <w:lang/>
              </w:rPr>
            </w:pPr>
            <w:r w:rsidRPr="00CF47DC">
              <w:rPr>
                <w:sz w:val="28"/>
                <w:szCs w:val="28"/>
              </w:rPr>
              <w:t xml:space="preserve">Вывод о соответствии налогового расхода (группы расходов) целям </w:t>
            </w:r>
            <w:r w:rsidR="00CF47DC" w:rsidRPr="00CF47DC">
              <w:rPr>
                <w:sz w:val="28"/>
                <w:szCs w:val="28"/>
              </w:rPr>
              <w:t>муниципальны</w:t>
            </w:r>
            <w:r w:rsidRPr="00CF47DC">
              <w:rPr>
                <w:sz w:val="28"/>
                <w:szCs w:val="28"/>
              </w:rPr>
              <w:t xml:space="preserve">х программ </w:t>
            </w:r>
            <w:r w:rsidR="00CF47DC" w:rsidRPr="00CF47DC">
              <w:rPr>
                <w:color w:val="000000"/>
                <w:sz w:val="28"/>
                <w:szCs w:val="28"/>
                <w:lang/>
              </w:rPr>
              <w:t>Анжеро-Судженского городского округа</w:t>
            </w:r>
            <w:r w:rsidRPr="00CF47DC">
              <w:rPr>
                <w:sz w:val="28"/>
                <w:szCs w:val="28"/>
              </w:rPr>
              <w:t xml:space="preserve">, их структурным элементам и (или) целям социально-экономической политики </w:t>
            </w:r>
            <w:r w:rsidR="00CF47DC" w:rsidRPr="00CF47DC">
              <w:rPr>
                <w:color w:val="000000"/>
                <w:sz w:val="28"/>
                <w:szCs w:val="28"/>
                <w:lang/>
              </w:rPr>
              <w:t>Анжеро-Судженского городского округа</w:t>
            </w:r>
          </w:p>
        </w:tc>
      </w:tr>
      <w:tr w:rsidR="00A74FD2" w:rsidRPr="004E3611" w:rsidTr="00A74FD2">
        <w:tc>
          <w:tcPr>
            <w:tcW w:w="9457" w:type="dxa"/>
            <w:tcBorders>
              <w:bottom w:val="single" w:sz="4" w:space="0" w:color="auto"/>
            </w:tcBorders>
          </w:tcPr>
          <w:p w:rsidR="00A74FD2" w:rsidRPr="00955F3C" w:rsidRDefault="00A74FD2" w:rsidP="002F62AF">
            <w:pPr>
              <w:pStyle w:val="af2"/>
              <w:widowControl w:val="0"/>
              <w:ind w:left="0"/>
              <w:rPr>
                <w:sz w:val="28"/>
                <w:szCs w:val="28"/>
              </w:rPr>
            </w:pP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p>
        </w:tc>
      </w:tr>
    </w:tbl>
    <w:p w:rsidR="00A74FD2" w:rsidRPr="004E3611" w:rsidRDefault="00A74FD2" w:rsidP="00A74FD2">
      <w:pPr>
        <w:pStyle w:val="af2"/>
        <w:widowControl w:val="0"/>
        <w:rPr>
          <w:sz w:val="28"/>
          <w:szCs w:val="28"/>
        </w:rPr>
      </w:pPr>
    </w:p>
    <w:p w:rsidR="00A74FD2" w:rsidRPr="004E3611" w:rsidRDefault="00A74FD2" w:rsidP="002F62AF">
      <w:pPr>
        <w:pStyle w:val="af2"/>
        <w:widowControl w:val="0"/>
        <w:ind w:left="0" w:firstLine="708"/>
        <w:jc w:val="both"/>
        <w:rPr>
          <w:sz w:val="28"/>
          <w:szCs w:val="28"/>
        </w:rPr>
      </w:pPr>
      <w:r w:rsidRPr="004E3611">
        <w:rPr>
          <w:sz w:val="28"/>
          <w:szCs w:val="28"/>
        </w:rPr>
        <w:t>Количество налогоплательщиков, пользующихся налоговыми льготами, освобождениями и иными преференциями по налогам (далее – налоговые льготы), ед.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523"/>
        <w:gridCol w:w="1523"/>
        <w:gridCol w:w="1523"/>
        <w:gridCol w:w="1523"/>
        <w:gridCol w:w="1523"/>
        <w:gridCol w:w="1245"/>
      </w:tblGrid>
      <w:tr w:rsidR="00A74FD2" w:rsidRPr="004E3611" w:rsidTr="00F414A6">
        <w:tc>
          <w:tcPr>
            <w:tcW w:w="1486" w:type="dxa"/>
            <w:vAlign w:val="center"/>
          </w:tcPr>
          <w:p w:rsidR="00A74FD2" w:rsidRPr="00955F3C" w:rsidRDefault="00A74FD2" w:rsidP="00F414A6">
            <w:pPr>
              <w:pStyle w:val="af2"/>
              <w:widowControl w:val="0"/>
              <w:jc w:val="center"/>
            </w:pPr>
            <w:r w:rsidRPr="00955F3C">
              <w:t xml:space="preserve">Год </w:t>
            </w:r>
            <w:r w:rsidRPr="00955F3C">
              <w:br/>
              <w:t>за 6 лет до отчетног</w:t>
            </w:r>
            <w:r w:rsidR="00F414A6">
              <w:t>о</w:t>
            </w:r>
          </w:p>
        </w:tc>
        <w:tc>
          <w:tcPr>
            <w:tcW w:w="1487" w:type="dxa"/>
            <w:vAlign w:val="center"/>
          </w:tcPr>
          <w:p w:rsidR="00A74FD2" w:rsidRPr="00955F3C" w:rsidRDefault="00A74FD2" w:rsidP="00A74FD2">
            <w:pPr>
              <w:pStyle w:val="af2"/>
              <w:widowControl w:val="0"/>
              <w:jc w:val="center"/>
            </w:pPr>
            <w:r w:rsidRPr="00955F3C">
              <w:t xml:space="preserve">Год </w:t>
            </w:r>
            <w:r w:rsidRPr="00955F3C">
              <w:br/>
              <w:t>за 5 лет до отчетного</w:t>
            </w:r>
          </w:p>
        </w:tc>
        <w:tc>
          <w:tcPr>
            <w:tcW w:w="1487" w:type="dxa"/>
            <w:vAlign w:val="center"/>
          </w:tcPr>
          <w:p w:rsidR="00A74FD2" w:rsidRPr="00955F3C" w:rsidRDefault="00A74FD2" w:rsidP="00A74FD2">
            <w:pPr>
              <w:pStyle w:val="af2"/>
              <w:widowControl w:val="0"/>
              <w:jc w:val="center"/>
            </w:pPr>
            <w:r w:rsidRPr="00955F3C">
              <w:t xml:space="preserve">Год </w:t>
            </w:r>
            <w:r w:rsidRPr="00955F3C">
              <w:br/>
              <w:t>за 4 года до отчетного</w:t>
            </w:r>
          </w:p>
        </w:tc>
        <w:tc>
          <w:tcPr>
            <w:tcW w:w="1487" w:type="dxa"/>
            <w:vAlign w:val="center"/>
          </w:tcPr>
          <w:p w:rsidR="00A74FD2" w:rsidRPr="00955F3C" w:rsidRDefault="00A74FD2" w:rsidP="00A74FD2">
            <w:pPr>
              <w:pStyle w:val="af2"/>
              <w:widowControl w:val="0"/>
              <w:jc w:val="center"/>
            </w:pPr>
            <w:r w:rsidRPr="00955F3C">
              <w:t xml:space="preserve">Год </w:t>
            </w:r>
            <w:r w:rsidRPr="00955F3C">
              <w:br/>
              <w:t>за 3 года до отчетного</w:t>
            </w:r>
          </w:p>
        </w:tc>
        <w:tc>
          <w:tcPr>
            <w:tcW w:w="1487" w:type="dxa"/>
            <w:vAlign w:val="center"/>
          </w:tcPr>
          <w:p w:rsidR="00A74FD2" w:rsidRPr="00955F3C" w:rsidRDefault="00A74FD2" w:rsidP="00A74FD2">
            <w:pPr>
              <w:pStyle w:val="af2"/>
              <w:widowControl w:val="0"/>
              <w:jc w:val="center"/>
            </w:pPr>
            <w:r w:rsidRPr="00955F3C">
              <w:t>Год</w:t>
            </w:r>
            <w:r w:rsidRPr="00955F3C">
              <w:br/>
              <w:t xml:space="preserve"> за 2 года до отчетного</w:t>
            </w:r>
          </w:p>
        </w:tc>
        <w:tc>
          <w:tcPr>
            <w:tcW w:w="1487" w:type="dxa"/>
            <w:vAlign w:val="center"/>
          </w:tcPr>
          <w:p w:rsidR="00A74FD2" w:rsidRPr="00955F3C" w:rsidRDefault="00A74FD2" w:rsidP="00A74FD2">
            <w:pPr>
              <w:pStyle w:val="af2"/>
              <w:widowControl w:val="0"/>
              <w:jc w:val="center"/>
            </w:pPr>
            <w:r w:rsidRPr="00955F3C">
              <w:t xml:space="preserve">Год </w:t>
            </w:r>
            <w:r w:rsidRPr="00955F3C">
              <w:br/>
              <w:t>за 1 год до отчетного</w:t>
            </w:r>
          </w:p>
        </w:tc>
        <w:tc>
          <w:tcPr>
            <w:tcW w:w="1393" w:type="dxa"/>
            <w:vAlign w:val="center"/>
          </w:tcPr>
          <w:p w:rsidR="00A74FD2" w:rsidRPr="00955F3C" w:rsidRDefault="00A74FD2" w:rsidP="00F414A6">
            <w:pPr>
              <w:pStyle w:val="af2"/>
              <w:widowControl w:val="0"/>
              <w:ind w:left="0"/>
              <w:jc w:val="center"/>
            </w:pPr>
            <w:r w:rsidRPr="00955F3C">
              <w:t>Отчетный год</w:t>
            </w:r>
          </w:p>
        </w:tc>
      </w:tr>
      <w:tr w:rsidR="00A74FD2" w:rsidRPr="004E3611" w:rsidTr="00F414A6">
        <w:tc>
          <w:tcPr>
            <w:tcW w:w="1486" w:type="dxa"/>
            <w:vAlign w:val="center"/>
          </w:tcPr>
          <w:p w:rsidR="00A74FD2" w:rsidRPr="00955F3C" w:rsidRDefault="00A74FD2" w:rsidP="00A74FD2">
            <w:pPr>
              <w:pStyle w:val="af2"/>
              <w:widowControl w:val="0"/>
              <w:jc w:val="center"/>
            </w:pPr>
            <w:r w:rsidRPr="00955F3C">
              <w:t>факт</w:t>
            </w:r>
          </w:p>
        </w:tc>
        <w:tc>
          <w:tcPr>
            <w:tcW w:w="1487" w:type="dxa"/>
            <w:vAlign w:val="center"/>
          </w:tcPr>
          <w:p w:rsidR="00A74FD2" w:rsidRPr="00955F3C" w:rsidRDefault="00A74FD2" w:rsidP="00A74FD2">
            <w:pPr>
              <w:jc w:val="center"/>
            </w:pPr>
            <w:r w:rsidRPr="00955F3C">
              <w:t>факт</w:t>
            </w:r>
          </w:p>
        </w:tc>
        <w:tc>
          <w:tcPr>
            <w:tcW w:w="1487" w:type="dxa"/>
            <w:vAlign w:val="center"/>
          </w:tcPr>
          <w:p w:rsidR="00A74FD2" w:rsidRPr="00955F3C" w:rsidRDefault="00A74FD2" w:rsidP="00A74FD2">
            <w:pPr>
              <w:jc w:val="center"/>
            </w:pPr>
            <w:r w:rsidRPr="00955F3C">
              <w:t>факт</w:t>
            </w:r>
          </w:p>
        </w:tc>
        <w:tc>
          <w:tcPr>
            <w:tcW w:w="1487" w:type="dxa"/>
            <w:vAlign w:val="center"/>
          </w:tcPr>
          <w:p w:rsidR="00A74FD2" w:rsidRPr="00955F3C" w:rsidRDefault="00A74FD2" w:rsidP="00A74FD2">
            <w:pPr>
              <w:jc w:val="center"/>
            </w:pPr>
            <w:r w:rsidRPr="00955F3C">
              <w:t>факт</w:t>
            </w:r>
          </w:p>
        </w:tc>
        <w:tc>
          <w:tcPr>
            <w:tcW w:w="1487" w:type="dxa"/>
            <w:vAlign w:val="center"/>
          </w:tcPr>
          <w:p w:rsidR="00A74FD2" w:rsidRPr="00955F3C" w:rsidRDefault="00A74FD2" w:rsidP="00A74FD2">
            <w:pPr>
              <w:jc w:val="center"/>
            </w:pPr>
            <w:r w:rsidRPr="00955F3C">
              <w:t>факт</w:t>
            </w:r>
          </w:p>
        </w:tc>
        <w:tc>
          <w:tcPr>
            <w:tcW w:w="1487" w:type="dxa"/>
            <w:vAlign w:val="center"/>
          </w:tcPr>
          <w:p w:rsidR="00A74FD2" w:rsidRPr="00955F3C" w:rsidRDefault="00A74FD2" w:rsidP="00A74FD2">
            <w:pPr>
              <w:jc w:val="center"/>
            </w:pPr>
            <w:r w:rsidRPr="00955F3C">
              <w:t>факт</w:t>
            </w:r>
          </w:p>
        </w:tc>
        <w:tc>
          <w:tcPr>
            <w:tcW w:w="1393" w:type="dxa"/>
            <w:vAlign w:val="center"/>
          </w:tcPr>
          <w:p w:rsidR="00A74FD2" w:rsidRPr="00955F3C" w:rsidRDefault="00A74FD2" w:rsidP="00A74FD2">
            <w:pPr>
              <w:pStyle w:val="af2"/>
              <w:widowControl w:val="0"/>
              <w:jc w:val="center"/>
            </w:pPr>
            <w:r w:rsidRPr="00955F3C">
              <w:t>оценка</w:t>
            </w:r>
          </w:p>
        </w:tc>
      </w:tr>
      <w:tr w:rsidR="00A74FD2" w:rsidRPr="004E3611" w:rsidTr="00F414A6">
        <w:tc>
          <w:tcPr>
            <w:tcW w:w="1486" w:type="dxa"/>
          </w:tcPr>
          <w:p w:rsidR="00A74FD2" w:rsidRPr="00955F3C" w:rsidRDefault="00A74FD2" w:rsidP="00A74FD2">
            <w:pPr>
              <w:pStyle w:val="af2"/>
              <w:widowControl w:val="0"/>
              <w:jc w:val="center"/>
            </w:pPr>
            <w:r w:rsidRPr="00955F3C">
              <w:t>…</w:t>
            </w:r>
          </w:p>
        </w:tc>
        <w:tc>
          <w:tcPr>
            <w:tcW w:w="1487" w:type="dxa"/>
          </w:tcPr>
          <w:p w:rsidR="00A74FD2" w:rsidRPr="00955F3C" w:rsidRDefault="00A74FD2" w:rsidP="00A74FD2">
            <w:pPr>
              <w:pStyle w:val="af2"/>
              <w:widowControl w:val="0"/>
              <w:jc w:val="center"/>
            </w:pPr>
            <w:r w:rsidRPr="00955F3C">
              <w:t>…</w:t>
            </w:r>
          </w:p>
        </w:tc>
        <w:tc>
          <w:tcPr>
            <w:tcW w:w="1487" w:type="dxa"/>
          </w:tcPr>
          <w:p w:rsidR="00A74FD2" w:rsidRPr="00955F3C" w:rsidRDefault="00A74FD2" w:rsidP="00A74FD2">
            <w:pPr>
              <w:pStyle w:val="af2"/>
              <w:widowControl w:val="0"/>
              <w:jc w:val="center"/>
            </w:pPr>
            <w:r w:rsidRPr="00955F3C">
              <w:t>…</w:t>
            </w:r>
          </w:p>
        </w:tc>
        <w:tc>
          <w:tcPr>
            <w:tcW w:w="1487" w:type="dxa"/>
          </w:tcPr>
          <w:p w:rsidR="00A74FD2" w:rsidRPr="00955F3C" w:rsidRDefault="00A74FD2" w:rsidP="00A74FD2">
            <w:pPr>
              <w:pStyle w:val="af2"/>
              <w:widowControl w:val="0"/>
              <w:jc w:val="center"/>
            </w:pPr>
            <w:r w:rsidRPr="00955F3C">
              <w:t>…</w:t>
            </w:r>
          </w:p>
        </w:tc>
        <w:tc>
          <w:tcPr>
            <w:tcW w:w="1487" w:type="dxa"/>
          </w:tcPr>
          <w:p w:rsidR="00A74FD2" w:rsidRPr="00955F3C" w:rsidRDefault="00A74FD2" w:rsidP="00A74FD2">
            <w:pPr>
              <w:pStyle w:val="af2"/>
              <w:widowControl w:val="0"/>
              <w:jc w:val="center"/>
            </w:pPr>
            <w:r w:rsidRPr="00955F3C">
              <w:t>…</w:t>
            </w:r>
          </w:p>
        </w:tc>
        <w:tc>
          <w:tcPr>
            <w:tcW w:w="1487" w:type="dxa"/>
          </w:tcPr>
          <w:p w:rsidR="00A74FD2" w:rsidRPr="00955F3C" w:rsidRDefault="00A74FD2" w:rsidP="00A74FD2">
            <w:pPr>
              <w:pStyle w:val="af2"/>
              <w:widowControl w:val="0"/>
              <w:jc w:val="center"/>
            </w:pPr>
            <w:r w:rsidRPr="00955F3C">
              <w:t>…</w:t>
            </w:r>
          </w:p>
        </w:tc>
        <w:tc>
          <w:tcPr>
            <w:tcW w:w="1393" w:type="dxa"/>
          </w:tcPr>
          <w:p w:rsidR="00A74FD2" w:rsidRPr="00955F3C" w:rsidRDefault="00A74FD2" w:rsidP="00A74FD2">
            <w:pPr>
              <w:pStyle w:val="af2"/>
              <w:widowControl w:val="0"/>
              <w:jc w:val="center"/>
            </w:pPr>
            <w:r w:rsidRPr="00955F3C">
              <w:t>…</w:t>
            </w:r>
          </w:p>
        </w:tc>
      </w:tr>
    </w:tbl>
    <w:p w:rsidR="00A74FD2" w:rsidRPr="004E3611" w:rsidRDefault="00A74FD2" w:rsidP="002F62AF">
      <w:pPr>
        <w:pStyle w:val="af2"/>
        <w:widowControl w:val="0"/>
        <w:ind w:left="0" w:firstLine="708"/>
        <w:rPr>
          <w:sz w:val="28"/>
          <w:szCs w:val="28"/>
        </w:rPr>
      </w:pPr>
      <w:r w:rsidRPr="004E3611">
        <w:rPr>
          <w:sz w:val="28"/>
          <w:szCs w:val="28"/>
        </w:rPr>
        <w:t>Вывод о востребованности налоговой льготы</w:t>
      </w:r>
    </w:p>
    <w:tbl>
      <w:tblPr>
        <w:tblW w:w="0" w:type="auto"/>
        <w:tblLook w:val="04A0"/>
      </w:tblPr>
      <w:tblGrid>
        <w:gridCol w:w="9457"/>
      </w:tblGrid>
      <w:tr w:rsidR="00A74FD2" w:rsidRPr="004E3611" w:rsidTr="00A74FD2">
        <w:tc>
          <w:tcPr>
            <w:tcW w:w="9457" w:type="dxa"/>
            <w:tcBorders>
              <w:bottom w:val="single" w:sz="4" w:space="0" w:color="auto"/>
            </w:tcBorders>
          </w:tcPr>
          <w:p w:rsidR="00A74FD2" w:rsidRPr="00955F3C" w:rsidRDefault="00A74FD2" w:rsidP="00A74FD2">
            <w:pPr>
              <w:pStyle w:val="af2"/>
              <w:widowControl w:val="0"/>
              <w:rPr>
                <w:sz w:val="28"/>
                <w:szCs w:val="28"/>
              </w:rPr>
            </w:pP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p>
        </w:tc>
      </w:tr>
    </w:tbl>
    <w:p w:rsidR="00A74FD2" w:rsidRDefault="00A74FD2" w:rsidP="00A74FD2">
      <w:pPr>
        <w:pStyle w:val="af2"/>
        <w:widowControl w:val="0"/>
        <w:jc w:val="center"/>
        <w:rPr>
          <w:sz w:val="28"/>
          <w:szCs w:val="28"/>
        </w:rPr>
      </w:pPr>
    </w:p>
    <w:p w:rsidR="00C141BD" w:rsidRDefault="00C141BD" w:rsidP="00A74FD2">
      <w:pPr>
        <w:pStyle w:val="af2"/>
        <w:widowControl w:val="0"/>
        <w:jc w:val="center"/>
        <w:rPr>
          <w:sz w:val="28"/>
          <w:szCs w:val="28"/>
        </w:rPr>
      </w:pPr>
    </w:p>
    <w:p w:rsidR="00C141BD" w:rsidRPr="004E3611" w:rsidRDefault="00C141BD" w:rsidP="00A74FD2">
      <w:pPr>
        <w:pStyle w:val="af2"/>
        <w:widowControl w:val="0"/>
        <w:jc w:val="center"/>
        <w:rPr>
          <w:sz w:val="28"/>
          <w:szCs w:val="28"/>
        </w:rPr>
      </w:pPr>
    </w:p>
    <w:p w:rsidR="00A74FD2" w:rsidRPr="00B054C5" w:rsidRDefault="00A74FD2" w:rsidP="002F62AF">
      <w:pPr>
        <w:pStyle w:val="af2"/>
        <w:widowControl w:val="0"/>
        <w:ind w:firstLine="284"/>
        <w:rPr>
          <w:sz w:val="28"/>
          <w:szCs w:val="28"/>
        </w:rPr>
      </w:pPr>
      <w:r w:rsidRPr="00B054C5">
        <w:rPr>
          <w:sz w:val="28"/>
          <w:szCs w:val="28"/>
        </w:rPr>
        <w:t>5. Оценка результативности</w:t>
      </w:r>
    </w:p>
    <w:p w:rsidR="00CF47DC" w:rsidRPr="00B054C5" w:rsidRDefault="00A74FD2" w:rsidP="002F62AF">
      <w:pPr>
        <w:autoSpaceDE w:val="0"/>
        <w:autoSpaceDN w:val="0"/>
        <w:adjustRightInd w:val="0"/>
        <w:ind w:firstLine="567"/>
        <w:jc w:val="both"/>
        <w:rPr>
          <w:color w:val="000000"/>
          <w:sz w:val="28"/>
          <w:szCs w:val="28"/>
          <w:lang/>
        </w:rPr>
      </w:pPr>
      <w:r w:rsidRPr="00B054C5">
        <w:rPr>
          <w:sz w:val="28"/>
          <w:szCs w:val="28"/>
        </w:rPr>
        <w:t xml:space="preserve">5.1. Оценка вклада налоговых льгот в изменение значения показателя (индикатора) достижения целей </w:t>
      </w:r>
      <w:r w:rsidR="00CF47DC" w:rsidRPr="00B054C5">
        <w:rPr>
          <w:sz w:val="28"/>
          <w:szCs w:val="28"/>
        </w:rPr>
        <w:t>муниципальн</w:t>
      </w:r>
      <w:r w:rsidRPr="00B054C5">
        <w:rPr>
          <w:sz w:val="28"/>
          <w:szCs w:val="28"/>
        </w:rPr>
        <w:t xml:space="preserve">ой программы </w:t>
      </w:r>
      <w:r w:rsidR="00CF47DC" w:rsidRPr="00B054C5">
        <w:rPr>
          <w:color w:val="000000"/>
          <w:sz w:val="28"/>
          <w:szCs w:val="28"/>
          <w:lang/>
        </w:rPr>
        <w:t>Анжеро-Судженского городского округа</w:t>
      </w:r>
      <w:r w:rsidRPr="00B054C5">
        <w:rPr>
          <w:sz w:val="28"/>
          <w:szCs w:val="28"/>
        </w:rPr>
        <w:t xml:space="preserve"> и (или) целей социально-экономической политики, не относящихся к </w:t>
      </w:r>
      <w:r w:rsidR="00CF47DC" w:rsidRPr="00B054C5">
        <w:rPr>
          <w:sz w:val="28"/>
          <w:szCs w:val="28"/>
        </w:rPr>
        <w:t>муниципальным</w:t>
      </w:r>
      <w:r w:rsidRPr="00B054C5">
        <w:rPr>
          <w:sz w:val="28"/>
          <w:szCs w:val="28"/>
        </w:rPr>
        <w:t xml:space="preserve"> программам </w:t>
      </w:r>
      <w:r w:rsidR="00CF47DC" w:rsidRPr="00B054C5">
        <w:rPr>
          <w:color w:val="000000"/>
          <w:sz w:val="28"/>
          <w:szCs w:val="28"/>
          <w:lang/>
        </w:rPr>
        <w:t>Анжеро-Судженского городского округа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230"/>
        <w:gridCol w:w="2231"/>
        <w:gridCol w:w="2231"/>
        <w:gridCol w:w="2231"/>
      </w:tblGrid>
      <w:tr w:rsidR="00A74FD2" w:rsidRPr="00B054C5" w:rsidTr="00C141BD">
        <w:trPr>
          <w:jc w:val="center"/>
        </w:trPr>
        <w:tc>
          <w:tcPr>
            <w:tcW w:w="534" w:type="dxa"/>
            <w:vMerge w:val="restart"/>
            <w:vAlign w:val="center"/>
          </w:tcPr>
          <w:p w:rsidR="00A74FD2" w:rsidRPr="00B054C5" w:rsidRDefault="00A74FD2" w:rsidP="00C141BD">
            <w:pPr>
              <w:pStyle w:val="af2"/>
              <w:widowControl w:val="0"/>
              <w:ind w:left="0"/>
              <w:rPr>
                <w:sz w:val="28"/>
                <w:szCs w:val="28"/>
              </w:rPr>
            </w:pPr>
            <w:r w:rsidRPr="00B054C5">
              <w:rPr>
                <w:sz w:val="28"/>
                <w:szCs w:val="28"/>
              </w:rPr>
              <w:t>1</w:t>
            </w:r>
            <w:r w:rsidR="00C141BD" w:rsidRPr="00B054C5">
              <w:rPr>
                <w:sz w:val="28"/>
                <w:szCs w:val="28"/>
              </w:rPr>
              <w:t>.</w:t>
            </w:r>
          </w:p>
        </w:tc>
        <w:tc>
          <w:tcPr>
            <w:tcW w:w="8923" w:type="dxa"/>
            <w:gridSpan w:val="4"/>
          </w:tcPr>
          <w:p w:rsidR="00CF47DC" w:rsidRPr="00B054C5" w:rsidRDefault="00A74FD2" w:rsidP="00CF47DC">
            <w:pPr>
              <w:autoSpaceDE w:val="0"/>
              <w:autoSpaceDN w:val="0"/>
              <w:adjustRightInd w:val="0"/>
              <w:rPr>
                <w:color w:val="000000"/>
                <w:sz w:val="28"/>
                <w:szCs w:val="28"/>
                <w:lang/>
              </w:rPr>
            </w:pPr>
            <w:r w:rsidRPr="00B054C5">
              <w:rPr>
                <w:sz w:val="28"/>
                <w:szCs w:val="28"/>
              </w:rPr>
              <w:t xml:space="preserve">Наименование показателя (индикатора) достижения целей </w:t>
            </w:r>
            <w:r w:rsidR="00CF47DC" w:rsidRPr="00B054C5">
              <w:rPr>
                <w:sz w:val="28"/>
                <w:szCs w:val="28"/>
              </w:rPr>
              <w:t xml:space="preserve">муниципальной </w:t>
            </w:r>
            <w:r w:rsidRPr="00B054C5">
              <w:rPr>
                <w:sz w:val="28"/>
                <w:szCs w:val="28"/>
              </w:rPr>
              <w:t xml:space="preserve">программы </w:t>
            </w:r>
            <w:r w:rsidR="00CF47DC" w:rsidRPr="00B054C5">
              <w:rPr>
                <w:color w:val="000000"/>
                <w:sz w:val="28"/>
                <w:szCs w:val="28"/>
                <w:lang/>
              </w:rPr>
              <w:t>Анжеро-Судженского городского округа</w:t>
            </w:r>
          </w:p>
          <w:p w:rsidR="00CF47DC" w:rsidRPr="00B054C5" w:rsidRDefault="00A74FD2" w:rsidP="00CF47DC">
            <w:pPr>
              <w:autoSpaceDE w:val="0"/>
              <w:autoSpaceDN w:val="0"/>
              <w:adjustRightInd w:val="0"/>
              <w:rPr>
                <w:color w:val="000000"/>
                <w:szCs w:val="28"/>
                <w:lang/>
              </w:rPr>
            </w:pPr>
            <w:r w:rsidRPr="00B054C5">
              <w:rPr>
                <w:sz w:val="28"/>
                <w:szCs w:val="28"/>
              </w:rPr>
              <w:t xml:space="preserve"> и (или) целей социально-экономической политики, не относящихся к </w:t>
            </w:r>
            <w:r w:rsidR="00CF47DC" w:rsidRPr="00B054C5">
              <w:rPr>
                <w:sz w:val="28"/>
                <w:szCs w:val="28"/>
              </w:rPr>
              <w:t>муниципальн</w:t>
            </w:r>
            <w:r w:rsidRPr="00B054C5">
              <w:rPr>
                <w:sz w:val="28"/>
                <w:szCs w:val="28"/>
              </w:rPr>
              <w:t>ым программам</w:t>
            </w:r>
            <w:r w:rsidR="00CF47DC" w:rsidRPr="00B054C5">
              <w:rPr>
                <w:color w:val="000000"/>
                <w:sz w:val="28"/>
                <w:szCs w:val="28"/>
                <w:lang/>
              </w:rPr>
              <w:t xml:space="preserve"> Анжеро-Судженского городского округа</w:t>
            </w:r>
          </w:p>
          <w:p w:rsidR="00A74FD2" w:rsidRPr="00B054C5" w:rsidRDefault="00A74FD2" w:rsidP="00CF47DC">
            <w:pPr>
              <w:pStyle w:val="af2"/>
              <w:widowControl w:val="0"/>
              <w:jc w:val="center"/>
              <w:rPr>
                <w:sz w:val="28"/>
                <w:szCs w:val="28"/>
              </w:rPr>
            </w:pPr>
          </w:p>
        </w:tc>
      </w:tr>
      <w:tr w:rsidR="00A74FD2" w:rsidRPr="00B054C5" w:rsidTr="00C141BD">
        <w:trPr>
          <w:jc w:val="center"/>
        </w:trPr>
        <w:tc>
          <w:tcPr>
            <w:tcW w:w="534" w:type="dxa"/>
            <w:vMerge/>
            <w:vAlign w:val="center"/>
          </w:tcPr>
          <w:p w:rsidR="00A74FD2" w:rsidRPr="00B054C5" w:rsidRDefault="00A74FD2" w:rsidP="00C141BD">
            <w:pPr>
              <w:pStyle w:val="af2"/>
              <w:widowControl w:val="0"/>
              <w:rPr>
                <w:sz w:val="28"/>
                <w:szCs w:val="28"/>
              </w:rPr>
            </w:pPr>
          </w:p>
        </w:tc>
        <w:tc>
          <w:tcPr>
            <w:tcW w:w="8923" w:type="dxa"/>
            <w:gridSpan w:val="4"/>
          </w:tcPr>
          <w:p w:rsidR="00A74FD2" w:rsidRPr="00B054C5" w:rsidRDefault="00A74FD2" w:rsidP="00A74FD2">
            <w:pPr>
              <w:pStyle w:val="af2"/>
              <w:widowControl w:val="0"/>
              <w:jc w:val="center"/>
              <w:rPr>
                <w:sz w:val="28"/>
                <w:szCs w:val="28"/>
              </w:rPr>
            </w:pPr>
            <w:r w:rsidRPr="00B054C5">
              <w:rPr>
                <w:sz w:val="28"/>
                <w:szCs w:val="28"/>
              </w:rPr>
              <w:t>…</w:t>
            </w:r>
          </w:p>
        </w:tc>
      </w:tr>
      <w:tr w:rsidR="00A74FD2" w:rsidRPr="00B054C5" w:rsidTr="00C141BD">
        <w:trPr>
          <w:jc w:val="center"/>
        </w:trPr>
        <w:tc>
          <w:tcPr>
            <w:tcW w:w="534" w:type="dxa"/>
            <w:vMerge/>
            <w:vAlign w:val="center"/>
          </w:tcPr>
          <w:p w:rsidR="00A74FD2" w:rsidRPr="00B054C5" w:rsidRDefault="00A74FD2" w:rsidP="00C141BD">
            <w:pPr>
              <w:pStyle w:val="af2"/>
              <w:widowControl w:val="0"/>
              <w:rPr>
                <w:sz w:val="28"/>
                <w:szCs w:val="28"/>
                <w:lang w:val="en-US"/>
              </w:rPr>
            </w:pPr>
          </w:p>
        </w:tc>
        <w:tc>
          <w:tcPr>
            <w:tcW w:w="2230" w:type="dxa"/>
          </w:tcPr>
          <w:p w:rsidR="00A74FD2" w:rsidRPr="00B054C5" w:rsidRDefault="00A74FD2" w:rsidP="00A74FD2">
            <w:pPr>
              <w:pStyle w:val="af2"/>
              <w:widowControl w:val="0"/>
              <w:jc w:val="center"/>
              <w:rPr>
                <w:sz w:val="28"/>
                <w:szCs w:val="28"/>
              </w:rPr>
            </w:pPr>
            <w:r w:rsidRPr="00B054C5">
              <w:rPr>
                <w:sz w:val="28"/>
                <w:szCs w:val="28"/>
                <w:lang w:val="en-US"/>
              </w:rPr>
              <w:t>D</w:t>
            </w:r>
            <w:r w:rsidRPr="00B054C5">
              <w:rPr>
                <w:sz w:val="28"/>
                <w:szCs w:val="28"/>
                <w:vertAlign w:val="subscript"/>
              </w:rPr>
              <w:t>факт</w:t>
            </w:r>
          </w:p>
        </w:tc>
        <w:tc>
          <w:tcPr>
            <w:tcW w:w="2231" w:type="dxa"/>
          </w:tcPr>
          <w:p w:rsidR="00A74FD2" w:rsidRPr="00B054C5" w:rsidRDefault="00A74FD2" w:rsidP="00A74FD2">
            <w:pPr>
              <w:pStyle w:val="af2"/>
              <w:widowControl w:val="0"/>
              <w:jc w:val="center"/>
              <w:rPr>
                <w:sz w:val="28"/>
                <w:szCs w:val="28"/>
              </w:rPr>
            </w:pPr>
            <w:r w:rsidRPr="00B054C5">
              <w:rPr>
                <w:sz w:val="28"/>
                <w:szCs w:val="28"/>
                <w:lang w:val="en-US"/>
              </w:rPr>
              <w:t>D</w:t>
            </w:r>
            <w:r w:rsidRPr="00B054C5">
              <w:rPr>
                <w:sz w:val="28"/>
                <w:szCs w:val="28"/>
                <w:vertAlign w:val="subscript"/>
              </w:rPr>
              <w:t>контр</w:t>
            </w:r>
          </w:p>
        </w:tc>
        <w:tc>
          <w:tcPr>
            <w:tcW w:w="2231" w:type="dxa"/>
          </w:tcPr>
          <w:p w:rsidR="00A74FD2" w:rsidRPr="00B054C5" w:rsidRDefault="00A74FD2" w:rsidP="00A74FD2">
            <w:pPr>
              <w:pStyle w:val="af2"/>
              <w:widowControl w:val="0"/>
              <w:jc w:val="center"/>
              <w:rPr>
                <w:sz w:val="28"/>
                <w:szCs w:val="28"/>
              </w:rPr>
            </w:pPr>
            <w:r w:rsidRPr="00B054C5">
              <w:rPr>
                <w:sz w:val="28"/>
                <w:szCs w:val="28"/>
                <w:lang w:val="en-US"/>
              </w:rPr>
              <w:t>S</w:t>
            </w:r>
          </w:p>
        </w:tc>
        <w:tc>
          <w:tcPr>
            <w:tcW w:w="2231" w:type="dxa"/>
          </w:tcPr>
          <w:p w:rsidR="00A74FD2" w:rsidRPr="00B054C5" w:rsidRDefault="00124488" w:rsidP="00A74FD2">
            <w:pPr>
              <w:pStyle w:val="af2"/>
              <w:widowControl w:val="0"/>
              <w:jc w:val="center"/>
              <w:rPr>
                <w:sz w:val="28"/>
                <w:szCs w:val="28"/>
              </w:rPr>
            </w:pPr>
            <m:oMathPara>
              <m:oMath>
                <m:acc>
                  <m:accPr>
                    <m:chr m:val="̃"/>
                    <m:ctrlPr>
                      <w:rPr>
                        <w:rFonts w:ascii="Cambria Math" w:hAnsi="Cambria Math"/>
                        <w:szCs w:val="28"/>
                        <w:vertAlign w:val="superscript"/>
                        <w:lang w:val="en-US"/>
                      </w:rPr>
                    </m:ctrlPr>
                  </m:accPr>
                  <m:e>
                    <m:r>
                      <m:rPr>
                        <m:sty m:val="p"/>
                      </m:rPr>
                      <w:rPr>
                        <w:rFonts w:ascii="Cambria Math" w:hAnsi="Cambria Math"/>
                        <w:szCs w:val="28"/>
                        <w:vertAlign w:val="superscript"/>
                        <w:lang w:val="en-US"/>
                      </w:rPr>
                      <m:t>S</m:t>
                    </m:r>
                  </m:e>
                </m:acc>
              </m:oMath>
            </m:oMathPara>
          </w:p>
        </w:tc>
      </w:tr>
      <w:tr w:rsidR="00A74FD2" w:rsidRPr="00B054C5" w:rsidTr="00C141BD">
        <w:trPr>
          <w:jc w:val="center"/>
        </w:trPr>
        <w:tc>
          <w:tcPr>
            <w:tcW w:w="534" w:type="dxa"/>
            <w:vMerge/>
            <w:vAlign w:val="center"/>
          </w:tcPr>
          <w:p w:rsidR="00A74FD2" w:rsidRPr="00B054C5" w:rsidRDefault="00A74FD2" w:rsidP="00C141BD">
            <w:pPr>
              <w:pStyle w:val="af2"/>
              <w:widowControl w:val="0"/>
              <w:rPr>
                <w:sz w:val="28"/>
                <w:szCs w:val="28"/>
              </w:rPr>
            </w:pPr>
          </w:p>
        </w:tc>
        <w:tc>
          <w:tcPr>
            <w:tcW w:w="2230" w:type="dxa"/>
          </w:tcPr>
          <w:p w:rsidR="00A74FD2" w:rsidRPr="00B054C5" w:rsidRDefault="00A74FD2" w:rsidP="00A74FD2">
            <w:pPr>
              <w:pStyle w:val="af2"/>
              <w:widowControl w:val="0"/>
              <w:jc w:val="center"/>
              <w:rPr>
                <w:sz w:val="28"/>
                <w:szCs w:val="28"/>
              </w:rPr>
            </w:pPr>
            <w:r w:rsidRPr="00B054C5">
              <w:rPr>
                <w:sz w:val="28"/>
                <w:szCs w:val="28"/>
              </w:rPr>
              <w:t>…</w:t>
            </w:r>
          </w:p>
        </w:tc>
        <w:tc>
          <w:tcPr>
            <w:tcW w:w="2231" w:type="dxa"/>
          </w:tcPr>
          <w:p w:rsidR="00A74FD2" w:rsidRPr="00B054C5" w:rsidRDefault="00A74FD2" w:rsidP="00A74FD2">
            <w:pPr>
              <w:pStyle w:val="af2"/>
              <w:widowControl w:val="0"/>
              <w:jc w:val="center"/>
              <w:rPr>
                <w:sz w:val="28"/>
                <w:szCs w:val="28"/>
              </w:rPr>
            </w:pPr>
            <w:r w:rsidRPr="00B054C5">
              <w:rPr>
                <w:sz w:val="28"/>
                <w:szCs w:val="28"/>
              </w:rPr>
              <w:t>…</w:t>
            </w:r>
          </w:p>
        </w:tc>
        <w:tc>
          <w:tcPr>
            <w:tcW w:w="2231" w:type="dxa"/>
          </w:tcPr>
          <w:p w:rsidR="00A74FD2" w:rsidRPr="00B054C5" w:rsidRDefault="00A74FD2" w:rsidP="00A74FD2">
            <w:pPr>
              <w:pStyle w:val="af2"/>
              <w:widowControl w:val="0"/>
              <w:jc w:val="center"/>
              <w:rPr>
                <w:sz w:val="28"/>
                <w:szCs w:val="28"/>
              </w:rPr>
            </w:pPr>
            <w:r w:rsidRPr="00B054C5">
              <w:rPr>
                <w:sz w:val="28"/>
                <w:szCs w:val="28"/>
              </w:rPr>
              <w:t>…</w:t>
            </w:r>
          </w:p>
        </w:tc>
        <w:tc>
          <w:tcPr>
            <w:tcW w:w="2231" w:type="dxa"/>
          </w:tcPr>
          <w:p w:rsidR="00A74FD2" w:rsidRPr="00B054C5" w:rsidRDefault="00A74FD2" w:rsidP="00A74FD2">
            <w:pPr>
              <w:pStyle w:val="af2"/>
              <w:widowControl w:val="0"/>
              <w:jc w:val="center"/>
              <w:rPr>
                <w:sz w:val="28"/>
                <w:szCs w:val="28"/>
              </w:rPr>
            </w:pPr>
            <w:r w:rsidRPr="00B054C5">
              <w:rPr>
                <w:sz w:val="28"/>
                <w:szCs w:val="28"/>
              </w:rPr>
              <w:t>…</w:t>
            </w:r>
          </w:p>
        </w:tc>
      </w:tr>
      <w:tr w:rsidR="00A74FD2" w:rsidRPr="00B054C5" w:rsidTr="00C141BD">
        <w:trPr>
          <w:jc w:val="center"/>
        </w:trPr>
        <w:tc>
          <w:tcPr>
            <w:tcW w:w="534" w:type="dxa"/>
            <w:vMerge/>
            <w:vAlign w:val="center"/>
          </w:tcPr>
          <w:p w:rsidR="00A74FD2" w:rsidRPr="00B054C5" w:rsidRDefault="00A74FD2" w:rsidP="00C141BD">
            <w:pPr>
              <w:pStyle w:val="af2"/>
              <w:widowControl w:val="0"/>
              <w:rPr>
                <w:sz w:val="28"/>
                <w:szCs w:val="28"/>
              </w:rPr>
            </w:pPr>
          </w:p>
        </w:tc>
        <w:tc>
          <w:tcPr>
            <w:tcW w:w="8923" w:type="dxa"/>
            <w:gridSpan w:val="4"/>
          </w:tcPr>
          <w:p w:rsidR="00A74FD2" w:rsidRPr="00B054C5" w:rsidRDefault="00A74FD2" w:rsidP="00A74FD2">
            <w:pPr>
              <w:pStyle w:val="af2"/>
              <w:widowControl w:val="0"/>
              <w:jc w:val="center"/>
              <w:rPr>
                <w:sz w:val="28"/>
                <w:szCs w:val="28"/>
                <w:vertAlign w:val="subscript"/>
              </w:rPr>
            </w:pPr>
            <w:r w:rsidRPr="00B054C5">
              <w:rPr>
                <w:sz w:val="28"/>
                <w:szCs w:val="28"/>
              </w:rPr>
              <w:t>Описание и обоснование выбора способа оценки D</w:t>
            </w:r>
            <w:r w:rsidRPr="00B054C5">
              <w:rPr>
                <w:sz w:val="28"/>
                <w:szCs w:val="28"/>
                <w:vertAlign w:val="subscript"/>
              </w:rPr>
              <w:t>контр</w:t>
            </w:r>
          </w:p>
        </w:tc>
      </w:tr>
      <w:tr w:rsidR="00A74FD2" w:rsidRPr="00B054C5" w:rsidTr="00C141BD">
        <w:trPr>
          <w:jc w:val="center"/>
        </w:trPr>
        <w:tc>
          <w:tcPr>
            <w:tcW w:w="534" w:type="dxa"/>
            <w:vMerge/>
            <w:vAlign w:val="center"/>
          </w:tcPr>
          <w:p w:rsidR="00A74FD2" w:rsidRPr="00B054C5" w:rsidRDefault="00A74FD2" w:rsidP="00C141BD">
            <w:pPr>
              <w:pStyle w:val="af2"/>
              <w:widowControl w:val="0"/>
              <w:rPr>
                <w:sz w:val="28"/>
                <w:szCs w:val="28"/>
              </w:rPr>
            </w:pPr>
          </w:p>
        </w:tc>
        <w:tc>
          <w:tcPr>
            <w:tcW w:w="8923" w:type="dxa"/>
            <w:gridSpan w:val="4"/>
          </w:tcPr>
          <w:p w:rsidR="00A74FD2" w:rsidRPr="00B054C5" w:rsidRDefault="00A74FD2" w:rsidP="00A74FD2">
            <w:pPr>
              <w:pStyle w:val="af2"/>
              <w:widowControl w:val="0"/>
              <w:jc w:val="center"/>
              <w:rPr>
                <w:sz w:val="28"/>
                <w:szCs w:val="28"/>
              </w:rPr>
            </w:pPr>
            <w:r w:rsidRPr="00B054C5">
              <w:rPr>
                <w:sz w:val="28"/>
                <w:szCs w:val="28"/>
              </w:rPr>
              <w:t>…</w:t>
            </w:r>
          </w:p>
        </w:tc>
      </w:tr>
      <w:tr w:rsidR="00A74FD2" w:rsidRPr="00B054C5" w:rsidTr="00C141BD">
        <w:trPr>
          <w:jc w:val="center"/>
        </w:trPr>
        <w:tc>
          <w:tcPr>
            <w:tcW w:w="534" w:type="dxa"/>
            <w:vMerge w:val="restart"/>
            <w:vAlign w:val="center"/>
          </w:tcPr>
          <w:p w:rsidR="00A74FD2" w:rsidRPr="00B054C5" w:rsidRDefault="00A74FD2" w:rsidP="00C141BD">
            <w:pPr>
              <w:pStyle w:val="af2"/>
              <w:widowControl w:val="0"/>
              <w:ind w:left="0"/>
              <w:rPr>
                <w:sz w:val="28"/>
                <w:szCs w:val="28"/>
              </w:rPr>
            </w:pPr>
            <w:r w:rsidRPr="00B054C5">
              <w:rPr>
                <w:sz w:val="28"/>
                <w:szCs w:val="28"/>
              </w:rPr>
              <w:t>2</w:t>
            </w:r>
            <w:r w:rsidR="00C141BD" w:rsidRPr="00B054C5">
              <w:rPr>
                <w:sz w:val="28"/>
                <w:szCs w:val="28"/>
              </w:rPr>
              <w:t>.</w:t>
            </w:r>
          </w:p>
        </w:tc>
        <w:tc>
          <w:tcPr>
            <w:tcW w:w="8923" w:type="dxa"/>
            <w:gridSpan w:val="4"/>
          </w:tcPr>
          <w:p w:rsidR="00CF47DC" w:rsidRPr="00B054C5" w:rsidRDefault="00A74FD2" w:rsidP="00CF47DC">
            <w:pPr>
              <w:autoSpaceDE w:val="0"/>
              <w:autoSpaceDN w:val="0"/>
              <w:adjustRightInd w:val="0"/>
              <w:rPr>
                <w:color w:val="000000"/>
                <w:sz w:val="28"/>
                <w:szCs w:val="28"/>
                <w:lang/>
              </w:rPr>
            </w:pPr>
            <w:r w:rsidRPr="00B054C5">
              <w:rPr>
                <w:sz w:val="28"/>
                <w:szCs w:val="28"/>
              </w:rPr>
              <w:t xml:space="preserve">Наименование показателя (индикатора) достижения целей </w:t>
            </w:r>
            <w:r w:rsidR="00CF47DC" w:rsidRPr="00B054C5">
              <w:rPr>
                <w:sz w:val="28"/>
                <w:szCs w:val="28"/>
              </w:rPr>
              <w:t>муниципальной</w:t>
            </w:r>
            <w:r w:rsidRPr="00B054C5">
              <w:rPr>
                <w:sz w:val="28"/>
                <w:szCs w:val="28"/>
              </w:rPr>
              <w:t xml:space="preserve"> программы </w:t>
            </w:r>
            <w:r w:rsidR="00CF47DC" w:rsidRPr="00B054C5">
              <w:rPr>
                <w:color w:val="000000"/>
                <w:sz w:val="28"/>
                <w:szCs w:val="28"/>
                <w:lang/>
              </w:rPr>
              <w:t>Анжеро-Судженского городского округа</w:t>
            </w:r>
          </w:p>
          <w:p w:rsidR="003E33BB" w:rsidRPr="00B054C5" w:rsidRDefault="00A74FD2" w:rsidP="003E33BB">
            <w:pPr>
              <w:autoSpaceDE w:val="0"/>
              <w:autoSpaceDN w:val="0"/>
              <w:adjustRightInd w:val="0"/>
              <w:rPr>
                <w:color w:val="000000"/>
                <w:sz w:val="28"/>
                <w:szCs w:val="28"/>
                <w:lang/>
              </w:rPr>
            </w:pPr>
            <w:r w:rsidRPr="00B054C5">
              <w:rPr>
                <w:sz w:val="28"/>
                <w:szCs w:val="28"/>
              </w:rPr>
              <w:t xml:space="preserve">и (или) целей социально-экономической политики, не относящихся к </w:t>
            </w:r>
            <w:r w:rsidR="003E33BB" w:rsidRPr="00B054C5">
              <w:rPr>
                <w:sz w:val="28"/>
                <w:szCs w:val="28"/>
              </w:rPr>
              <w:t>муниципальным</w:t>
            </w:r>
            <w:r w:rsidRPr="00B054C5">
              <w:rPr>
                <w:sz w:val="28"/>
                <w:szCs w:val="28"/>
              </w:rPr>
              <w:t xml:space="preserve"> программам </w:t>
            </w:r>
            <w:r w:rsidR="003E33BB" w:rsidRPr="00B054C5">
              <w:rPr>
                <w:color w:val="000000"/>
                <w:sz w:val="28"/>
                <w:szCs w:val="28"/>
                <w:lang/>
              </w:rPr>
              <w:t>Анжеро-Судженского городского округа</w:t>
            </w:r>
          </w:p>
          <w:p w:rsidR="00A74FD2" w:rsidRPr="00B054C5" w:rsidRDefault="00A74FD2" w:rsidP="00CF47DC">
            <w:pPr>
              <w:pStyle w:val="af2"/>
              <w:widowControl w:val="0"/>
              <w:jc w:val="center"/>
              <w:rPr>
                <w:sz w:val="28"/>
                <w:szCs w:val="28"/>
              </w:rPr>
            </w:pPr>
          </w:p>
        </w:tc>
      </w:tr>
      <w:tr w:rsidR="00A74FD2" w:rsidRPr="00B054C5" w:rsidTr="00C141BD">
        <w:trPr>
          <w:jc w:val="center"/>
        </w:trPr>
        <w:tc>
          <w:tcPr>
            <w:tcW w:w="534" w:type="dxa"/>
            <w:vMerge/>
          </w:tcPr>
          <w:p w:rsidR="00A74FD2" w:rsidRPr="00B054C5" w:rsidRDefault="00A74FD2" w:rsidP="00A74FD2">
            <w:pPr>
              <w:pStyle w:val="af2"/>
              <w:widowControl w:val="0"/>
              <w:jc w:val="center"/>
              <w:rPr>
                <w:sz w:val="28"/>
                <w:szCs w:val="28"/>
              </w:rPr>
            </w:pPr>
          </w:p>
        </w:tc>
        <w:tc>
          <w:tcPr>
            <w:tcW w:w="8923" w:type="dxa"/>
            <w:gridSpan w:val="4"/>
          </w:tcPr>
          <w:p w:rsidR="00A74FD2" w:rsidRPr="00B054C5" w:rsidRDefault="00A74FD2" w:rsidP="00A74FD2">
            <w:pPr>
              <w:pStyle w:val="af2"/>
              <w:widowControl w:val="0"/>
              <w:jc w:val="center"/>
              <w:rPr>
                <w:sz w:val="28"/>
                <w:szCs w:val="28"/>
              </w:rPr>
            </w:pPr>
            <w:r w:rsidRPr="00B054C5">
              <w:rPr>
                <w:sz w:val="28"/>
                <w:szCs w:val="28"/>
              </w:rPr>
              <w:t>…</w:t>
            </w:r>
          </w:p>
        </w:tc>
      </w:tr>
      <w:tr w:rsidR="00A74FD2" w:rsidRPr="00B054C5" w:rsidTr="00C141BD">
        <w:trPr>
          <w:jc w:val="center"/>
        </w:trPr>
        <w:tc>
          <w:tcPr>
            <w:tcW w:w="534" w:type="dxa"/>
            <w:vMerge/>
          </w:tcPr>
          <w:p w:rsidR="00A74FD2" w:rsidRPr="00B054C5" w:rsidRDefault="00A74FD2" w:rsidP="00A74FD2">
            <w:pPr>
              <w:pStyle w:val="af2"/>
              <w:widowControl w:val="0"/>
              <w:jc w:val="center"/>
              <w:rPr>
                <w:sz w:val="28"/>
                <w:szCs w:val="28"/>
                <w:lang w:val="en-US"/>
              </w:rPr>
            </w:pPr>
          </w:p>
        </w:tc>
        <w:tc>
          <w:tcPr>
            <w:tcW w:w="2230" w:type="dxa"/>
          </w:tcPr>
          <w:p w:rsidR="00A74FD2" w:rsidRPr="00B054C5" w:rsidRDefault="00A74FD2" w:rsidP="00A74FD2">
            <w:pPr>
              <w:pStyle w:val="af2"/>
              <w:widowControl w:val="0"/>
              <w:jc w:val="center"/>
              <w:rPr>
                <w:sz w:val="28"/>
                <w:szCs w:val="28"/>
              </w:rPr>
            </w:pPr>
            <w:r w:rsidRPr="00B054C5">
              <w:rPr>
                <w:sz w:val="28"/>
                <w:szCs w:val="28"/>
                <w:lang w:val="en-US"/>
              </w:rPr>
              <w:t>D</w:t>
            </w:r>
            <w:r w:rsidRPr="00B054C5">
              <w:rPr>
                <w:sz w:val="28"/>
                <w:szCs w:val="28"/>
                <w:vertAlign w:val="subscript"/>
              </w:rPr>
              <w:t>факт</w:t>
            </w:r>
          </w:p>
        </w:tc>
        <w:tc>
          <w:tcPr>
            <w:tcW w:w="2231" w:type="dxa"/>
          </w:tcPr>
          <w:p w:rsidR="00A74FD2" w:rsidRPr="00B054C5" w:rsidRDefault="00A74FD2" w:rsidP="00A74FD2">
            <w:pPr>
              <w:pStyle w:val="af2"/>
              <w:widowControl w:val="0"/>
              <w:jc w:val="center"/>
              <w:rPr>
                <w:sz w:val="28"/>
                <w:szCs w:val="28"/>
              </w:rPr>
            </w:pPr>
            <w:r w:rsidRPr="00B054C5">
              <w:rPr>
                <w:sz w:val="28"/>
                <w:szCs w:val="28"/>
                <w:lang w:val="en-US"/>
              </w:rPr>
              <w:t>D</w:t>
            </w:r>
            <w:r w:rsidRPr="00B054C5">
              <w:rPr>
                <w:sz w:val="28"/>
                <w:szCs w:val="28"/>
                <w:vertAlign w:val="subscript"/>
              </w:rPr>
              <w:t>контр</w:t>
            </w:r>
          </w:p>
        </w:tc>
        <w:tc>
          <w:tcPr>
            <w:tcW w:w="2231" w:type="dxa"/>
          </w:tcPr>
          <w:p w:rsidR="00A74FD2" w:rsidRPr="00B054C5" w:rsidRDefault="00A74FD2" w:rsidP="00A74FD2">
            <w:pPr>
              <w:pStyle w:val="af2"/>
              <w:widowControl w:val="0"/>
              <w:jc w:val="center"/>
              <w:rPr>
                <w:sz w:val="28"/>
                <w:szCs w:val="28"/>
              </w:rPr>
            </w:pPr>
            <w:r w:rsidRPr="00B054C5">
              <w:rPr>
                <w:sz w:val="28"/>
                <w:szCs w:val="28"/>
                <w:lang w:val="en-US"/>
              </w:rPr>
              <w:t>S</w:t>
            </w:r>
          </w:p>
        </w:tc>
        <w:tc>
          <w:tcPr>
            <w:tcW w:w="2231" w:type="dxa"/>
          </w:tcPr>
          <w:p w:rsidR="00A74FD2" w:rsidRPr="00B054C5" w:rsidRDefault="00124488" w:rsidP="00A74FD2">
            <w:pPr>
              <w:pStyle w:val="af2"/>
              <w:widowControl w:val="0"/>
              <w:jc w:val="center"/>
              <w:rPr>
                <w:sz w:val="28"/>
                <w:szCs w:val="28"/>
              </w:rPr>
            </w:pPr>
            <m:oMathPara>
              <m:oMath>
                <m:acc>
                  <m:accPr>
                    <m:chr m:val="̃"/>
                    <m:ctrlPr>
                      <w:rPr>
                        <w:rFonts w:ascii="Cambria Math" w:hAnsi="Cambria Math"/>
                        <w:szCs w:val="28"/>
                        <w:vertAlign w:val="superscript"/>
                        <w:lang w:val="en-US"/>
                      </w:rPr>
                    </m:ctrlPr>
                  </m:accPr>
                  <m:e>
                    <m:r>
                      <m:rPr>
                        <m:sty m:val="p"/>
                      </m:rPr>
                      <w:rPr>
                        <w:rFonts w:ascii="Cambria Math" w:hAnsi="Cambria Math"/>
                        <w:szCs w:val="28"/>
                        <w:vertAlign w:val="superscript"/>
                        <w:lang w:val="en-US"/>
                      </w:rPr>
                      <m:t>S</m:t>
                    </m:r>
                  </m:e>
                </m:acc>
              </m:oMath>
            </m:oMathPara>
          </w:p>
        </w:tc>
      </w:tr>
      <w:tr w:rsidR="00A74FD2" w:rsidRPr="00B054C5" w:rsidTr="00C141BD">
        <w:trPr>
          <w:jc w:val="center"/>
        </w:trPr>
        <w:tc>
          <w:tcPr>
            <w:tcW w:w="534" w:type="dxa"/>
            <w:vMerge/>
          </w:tcPr>
          <w:p w:rsidR="00A74FD2" w:rsidRPr="00B054C5" w:rsidRDefault="00A74FD2" w:rsidP="00A74FD2">
            <w:pPr>
              <w:pStyle w:val="af2"/>
              <w:widowControl w:val="0"/>
              <w:jc w:val="center"/>
              <w:rPr>
                <w:sz w:val="28"/>
                <w:szCs w:val="28"/>
              </w:rPr>
            </w:pPr>
          </w:p>
        </w:tc>
        <w:tc>
          <w:tcPr>
            <w:tcW w:w="2230" w:type="dxa"/>
          </w:tcPr>
          <w:p w:rsidR="00A74FD2" w:rsidRPr="00B054C5" w:rsidRDefault="00A74FD2" w:rsidP="00A74FD2">
            <w:pPr>
              <w:pStyle w:val="af2"/>
              <w:widowControl w:val="0"/>
              <w:jc w:val="center"/>
              <w:rPr>
                <w:sz w:val="28"/>
                <w:szCs w:val="28"/>
              </w:rPr>
            </w:pPr>
            <w:r w:rsidRPr="00B054C5">
              <w:rPr>
                <w:sz w:val="28"/>
                <w:szCs w:val="28"/>
              </w:rPr>
              <w:t>…</w:t>
            </w:r>
          </w:p>
        </w:tc>
        <w:tc>
          <w:tcPr>
            <w:tcW w:w="2231" w:type="dxa"/>
          </w:tcPr>
          <w:p w:rsidR="00A74FD2" w:rsidRPr="00B054C5" w:rsidRDefault="00A74FD2" w:rsidP="00A74FD2">
            <w:pPr>
              <w:pStyle w:val="af2"/>
              <w:widowControl w:val="0"/>
              <w:jc w:val="center"/>
              <w:rPr>
                <w:sz w:val="28"/>
                <w:szCs w:val="28"/>
              </w:rPr>
            </w:pPr>
            <w:r w:rsidRPr="00B054C5">
              <w:rPr>
                <w:sz w:val="28"/>
                <w:szCs w:val="28"/>
              </w:rPr>
              <w:t>…</w:t>
            </w:r>
          </w:p>
        </w:tc>
        <w:tc>
          <w:tcPr>
            <w:tcW w:w="2231" w:type="dxa"/>
          </w:tcPr>
          <w:p w:rsidR="00A74FD2" w:rsidRPr="00B054C5" w:rsidRDefault="00A74FD2" w:rsidP="00A74FD2">
            <w:pPr>
              <w:pStyle w:val="af2"/>
              <w:widowControl w:val="0"/>
              <w:jc w:val="center"/>
              <w:rPr>
                <w:sz w:val="28"/>
                <w:szCs w:val="28"/>
              </w:rPr>
            </w:pPr>
            <w:r w:rsidRPr="00B054C5">
              <w:rPr>
                <w:sz w:val="28"/>
                <w:szCs w:val="28"/>
              </w:rPr>
              <w:t>…</w:t>
            </w:r>
          </w:p>
        </w:tc>
        <w:tc>
          <w:tcPr>
            <w:tcW w:w="2231" w:type="dxa"/>
          </w:tcPr>
          <w:p w:rsidR="00A74FD2" w:rsidRPr="00B054C5" w:rsidRDefault="00A74FD2" w:rsidP="00A74FD2">
            <w:pPr>
              <w:pStyle w:val="af2"/>
              <w:widowControl w:val="0"/>
              <w:jc w:val="center"/>
              <w:rPr>
                <w:sz w:val="28"/>
                <w:szCs w:val="28"/>
              </w:rPr>
            </w:pPr>
            <w:r w:rsidRPr="00B054C5">
              <w:rPr>
                <w:sz w:val="28"/>
                <w:szCs w:val="28"/>
              </w:rPr>
              <w:t>…</w:t>
            </w:r>
          </w:p>
        </w:tc>
      </w:tr>
      <w:tr w:rsidR="00A74FD2" w:rsidRPr="00B054C5" w:rsidTr="00C141BD">
        <w:trPr>
          <w:jc w:val="center"/>
        </w:trPr>
        <w:tc>
          <w:tcPr>
            <w:tcW w:w="534" w:type="dxa"/>
            <w:vMerge/>
          </w:tcPr>
          <w:p w:rsidR="00A74FD2" w:rsidRPr="00B054C5" w:rsidRDefault="00A74FD2" w:rsidP="00A74FD2">
            <w:pPr>
              <w:pStyle w:val="af2"/>
              <w:widowControl w:val="0"/>
              <w:jc w:val="center"/>
              <w:rPr>
                <w:sz w:val="28"/>
                <w:szCs w:val="28"/>
              </w:rPr>
            </w:pPr>
          </w:p>
        </w:tc>
        <w:tc>
          <w:tcPr>
            <w:tcW w:w="8923" w:type="dxa"/>
            <w:gridSpan w:val="4"/>
          </w:tcPr>
          <w:p w:rsidR="00A74FD2" w:rsidRPr="00B054C5" w:rsidRDefault="00A74FD2" w:rsidP="00A74FD2">
            <w:pPr>
              <w:pStyle w:val="af2"/>
              <w:widowControl w:val="0"/>
              <w:jc w:val="center"/>
              <w:rPr>
                <w:sz w:val="28"/>
                <w:szCs w:val="28"/>
                <w:vertAlign w:val="subscript"/>
              </w:rPr>
            </w:pPr>
            <w:r w:rsidRPr="00B054C5">
              <w:rPr>
                <w:sz w:val="28"/>
                <w:szCs w:val="28"/>
              </w:rPr>
              <w:t>Описание и обоснование выбора способа оценки D</w:t>
            </w:r>
            <w:r w:rsidRPr="00B054C5">
              <w:rPr>
                <w:sz w:val="28"/>
                <w:szCs w:val="28"/>
                <w:vertAlign w:val="subscript"/>
              </w:rPr>
              <w:t>контр</w:t>
            </w:r>
          </w:p>
        </w:tc>
      </w:tr>
      <w:tr w:rsidR="00A74FD2" w:rsidRPr="00B054C5" w:rsidTr="00C141BD">
        <w:trPr>
          <w:jc w:val="center"/>
        </w:trPr>
        <w:tc>
          <w:tcPr>
            <w:tcW w:w="534" w:type="dxa"/>
            <w:vMerge/>
          </w:tcPr>
          <w:p w:rsidR="00A74FD2" w:rsidRPr="00B054C5" w:rsidRDefault="00A74FD2" w:rsidP="00A74FD2">
            <w:pPr>
              <w:pStyle w:val="af2"/>
              <w:widowControl w:val="0"/>
              <w:jc w:val="center"/>
              <w:rPr>
                <w:sz w:val="28"/>
                <w:szCs w:val="28"/>
              </w:rPr>
            </w:pPr>
          </w:p>
        </w:tc>
        <w:tc>
          <w:tcPr>
            <w:tcW w:w="8923" w:type="dxa"/>
            <w:gridSpan w:val="4"/>
          </w:tcPr>
          <w:p w:rsidR="00A74FD2" w:rsidRPr="00B054C5" w:rsidRDefault="00A74FD2" w:rsidP="00A74FD2">
            <w:pPr>
              <w:pStyle w:val="af2"/>
              <w:widowControl w:val="0"/>
              <w:jc w:val="center"/>
              <w:rPr>
                <w:sz w:val="28"/>
                <w:szCs w:val="28"/>
              </w:rPr>
            </w:pPr>
            <w:r w:rsidRPr="00B054C5">
              <w:rPr>
                <w:sz w:val="28"/>
                <w:szCs w:val="28"/>
              </w:rPr>
              <w:t>…</w:t>
            </w:r>
          </w:p>
        </w:tc>
      </w:tr>
      <w:tr w:rsidR="00A74FD2" w:rsidRPr="00B054C5" w:rsidTr="00C141BD">
        <w:trPr>
          <w:jc w:val="center"/>
        </w:trPr>
        <w:tc>
          <w:tcPr>
            <w:tcW w:w="534" w:type="dxa"/>
          </w:tcPr>
          <w:p w:rsidR="00A74FD2" w:rsidRPr="00B054C5" w:rsidRDefault="00A74FD2" w:rsidP="00A74FD2">
            <w:pPr>
              <w:pStyle w:val="af2"/>
              <w:widowControl w:val="0"/>
              <w:jc w:val="center"/>
              <w:rPr>
                <w:sz w:val="28"/>
                <w:szCs w:val="28"/>
              </w:rPr>
            </w:pPr>
            <w:r w:rsidRPr="00B054C5">
              <w:rPr>
                <w:sz w:val="28"/>
                <w:szCs w:val="28"/>
              </w:rPr>
              <w:t>…</w:t>
            </w:r>
          </w:p>
        </w:tc>
        <w:tc>
          <w:tcPr>
            <w:tcW w:w="8923" w:type="dxa"/>
            <w:gridSpan w:val="4"/>
          </w:tcPr>
          <w:p w:rsidR="00A74FD2" w:rsidRPr="00B054C5" w:rsidRDefault="00A74FD2" w:rsidP="00A74FD2">
            <w:pPr>
              <w:pStyle w:val="af2"/>
              <w:widowControl w:val="0"/>
              <w:jc w:val="center"/>
              <w:rPr>
                <w:sz w:val="28"/>
                <w:szCs w:val="28"/>
              </w:rPr>
            </w:pPr>
            <w:r w:rsidRPr="00B054C5">
              <w:rPr>
                <w:sz w:val="28"/>
                <w:szCs w:val="28"/>
              </w:rPr>
              <w:t xml:space="preserve">… </w:t>
            </w:r>
          </w:p>
        </w:tc>
      </w:tr>
    </w:tbl>
    <w:p w:rsidR="00A74FD2" w:rsidRPr="00B054C5" w:rsidRDefault="00A74FD2" w:rsidP="00A74FD2">
      <w:pPr>
        <w:rPr>
          <w:color w:val="000000"/>
          <w:szCs w:val="28"/>
          <w:lang/>
        </w:rPr>
      </w:pPr>
    </w:p>
    <w:p w:rsidR="003E33BB" w:rsidRPr="00B054C5" w:rsidRDefault="003E33BB" w:rsidP="003E33BB">
      <w:pPr>
        <w:autoSpaceDE w:val="0"/>
        <w:autoSpaceDN w:val="0"/>
        <w:adjustRightInd w:val="0"/>
        <w:rPr>
          <w:sz w:val="28"/>
          <w:szCs w:val="28"/>
        </w:rPr>
      </w:pPr>
    </w:p>
    <w:p w:rsidR="003E33BB" w:rsidRPr="00B054C5" w:rsidRDefault="00A74FD2" w:rsidP="002F62AF">
      <w:pPr>
        <w:autoSpaceDE w:val="0"/>
        <w:autoSpaceDN w:val="0"/>
        <w:adjustRightInd w:val="0"/>
        <w:ind w:firstLine="708"/>
        <w:jc w:val="both"/>
        <w:rPr>
          <w:color w:val="000000"/>
          <w:sz w:val="28"/>
          <w:szCs w:val="28"/>
          <w:lang/>
        </w:rPr>
      </w:pPr>
      <w:r w:rsidRPr="00B054C5">
        <w:rPr>
          <w:sz w:val="28"/>
          <w:szCs w:val="28"/>
        </w:rPr>
        <w:t xml:space="preserve">Вывод о вкладе налоговых льгот в достижение целей </w:t>
      </w:r>
      <w:r w:rsidR="003E33BB" w:rsidRPr="00B054C5">
        <w:rPr>
          <w:sz w:val="28"/>
          <w:szCs w:val="28"/>
        </w:rPr>
        <w:t>муниципальной</w:t>
      </w:r>
      <w:r w:rsidRPr="00B054C5">
        <w:rPr>
          <w:sz w:val="28"/>
          <w:szCs w:val="28"/>
        </w:rPr>
        <w:t xml:space="preserve"> программы </w:t>
      </w:r>
      <w:r w:rsidR="003E33BB" w:rsidRPr="00B054C5">
        <w:rPr>
          <w:color w:val="000000"/>
          <w:sz w:val="28"/>
          <w:szCs w:val="28"/>
          <w:lang/>
        </w:rPr>
        <w:t xml:space="preserve">Анжеро-Судженского городского округа </w:t>
      </w:r>
      <w:r w:rsidRPr="00B054C5">
        <w:rPr>
          <w:sz w:val="28"/>
          <w:szCs w:val="28"/>
        </w:rPr>
        <w:t xml:space="preserve">и (или) целей социально-экономической политики, не относящихся к </w:t>
      </w:r>
      <w:r w:rsidR="003E33BB" w:rsidRPr="00B054C5">
        <w:rPr>
          <w:sz w:val="28"/>
          <w:szCs w:val="28"/>
        </w:rPr>
        <w:t>муниципальн</w:t>
      </w:r>
      <w:r w:rsidRPr="00B054C5">
        <w:rPr>
          <w:sz w:val="28"/>
          <w:szCs w:val="28"/>
        </w:rPr>
        <w:t xml:space="preserve">ым программам </w:t>
      </w:r>
      <w:r w:rsidR="003E33BB" w:rsidRPr="00B054C5">
        <w:rPr>
          <w:color w:val="000000"/>
          <w:sz w:val="28"/>
          <w:szCs w:val="28"/>
          <w:lang/>
        </w:rPr>
        <w:t>Анжеро-Судженского городского округа</w:t>
      </w:r>
    </w:p>
    <w:p w:rsidR="00A74FD2" w:rsidRPr="00B054C5" w:rsidRDefault="00A74FD2" w:rsidP="003E33BB">
      <w:pPr>
        <w:autoSpaceDE w:val="0"/>
        <w:autoSpaceDN w:val="0"/>
        <w:adjustRightInd w:val="0"/>
        <w:rPr>
          <w:sz w:val="28"/>
          <w:szCs w:val="28"/>
        </w:rPr>
      </w:pPr>
    </w:p>
    <w:tbl>
      <w:tblPr>
        <w:tblW w:w="0" w:type="auto"/>
        <w:tblLook w:val="04A0"/>
      </w:tblPr>
      <w:tblGrid>
        <w:gridCol w:w="9457"/>
      </w:tblGrid>
      <w:tr w:rsidR="00A74FD2" w:rsidRPr="00B054C5" w:rsidTr="00A74FD2">
        <w:tc>
          <w:tcPr>
            <w:tcW w:w="9457" w:type="dxa"/>
            <w:tcBorders>
              <w:bottom w:val="single" w:sz="4" w:space="0" w:color="auto"/>
            </w:tcBorders>
          </w:tcPr>
          <w:p w:rsidR="00A74FD2" w:rsidRPr="00B054C5" w:rsidRDefault="00A74FD2" w:rsidP="00A74FD2">
            <w:pPr>
              <w:pStyle w:val="af2"/>
              <w:widowControl w:val="0"/>
              <w:rPr>
                <w:sz w:val="28"/>
                <w:szCs w:val="28"/>
              </w:rPr>
            </w:pPr>
          </w:p>
        </w:tc>
      </w:tr>
      <w:tr w:rsidR="00A74FD2" w:rsidRPr="00B054C5" w:rsidTr="00A74FD2">
        <w:tc>
          <w:tcPr>
            <w:tcW w:w="9457" w:type="dxa"/>
            <w:tcBorders>
              <w:top w:val="single" w:sz="4" w:space="0" w:color="auto"/>
              <w:bottom w:val="single" w:sz="4" w:space="0" w:color="auto"/>
            </w:tcBorders>
          </w:tcPr>
          <w:p w:rsidR="00A74FD2" w:rsidRPr="00B054C5" w:rsidRDefault="00A74FD2" w:rsidP="00A74FD2">
            <w:pPr>
              <w:pStyle w:val="af2"/>
              <w:widowControl w:val="0"/>
              <w:rPr>
                <w:sz w:val="28"/>
                <w:szCs w:val="28"/>
              </w:rPr>
            </w:pPr>
          </w:p>
        </w:tc>
      </w:tr>
      <w:tr w:rsidR="00A74FD2" w:rsidRPr="00B054C5" w:rsidTr="00A74FD2">
        <w:tc>
          <w:tcPr>
            <w:tcW w:w="9457" w:type="dxa"/>
            <w:tcBorders>
              <w:top w:val="single" w:sz="4" w:space="0" w:color="auto"/>
              <w:bottom w:val="single" w:sz="4" w:space="0" w:color="auto"/>
            </w:tcBorders>
          </w:tcPr>
          <w:p w:rsidR="00A74FD2" w:rsidRPr="00B054C5" w:rsidRDefault="00A74FD2" w:rsidP="00A74FD2">
            <w:pPr>
              <w:pStyle w:val="af2"/>
              <w:widowControl w:val="0"/>
              <w:rPr>
                <w:sz w:val="28"/>
                <w:szCs w:val="28"/>
              </w:rPr>
            </w:pPr>
          </w:p>
        </w:tc>
      </w:tr>
    </w:tbl>
    <w:p w:rsidR="00A74FD2" w:rsidRPr="00B054C5" w:rsidRDefault="00A74FD2" w:rsidP="00A74FD2">
      <w:pPr>
        <w:pStyle w:val="af2"/>
        <w:widowControl w:val="0"/>
        <w:jc w:val="center"/>
        <w:rPr>
          <w:sz w:val="28"/>
          <w:szCs w:val="28"/>
        </w:rPr>
      </w:pPr>
    </w:p>
    <w:p w:rsidR="00C141BD" w:rsidRPr="00B054C5" w:rsidRDefault="00C141BD" w:rsidP="00A74FD2">
      <w:pPr>
        <w:pStyle w:val="af2"/>
        <w:widowControl w:val="0"/>
        <w:jc w:val="center"/>
        <w:rPr>
          <w:sz w:val="28"/>
          <w:szCs w:val="28"/>
        </w:rPr>
      </w:pPr>
    </w:p>
    <w:p w:rsidR="00A74FD2" w:rsidRPr="00B054C5" w:rsidRDefault="00A74FD2" w:rsidP="002F62AF">
      <w:pPr>
        <w:pStyle w:val="af2"/>
        <w:widowControl w:val="0"/>
        <w:ind w:left="0" w:firstLine="708"/>
        <w:rPr>
          <w:sz w:val="28"/>
          <w:szCs w:val="28"/>
        </w:rPr>
      </w:pPr>
      <w:r w:rsidRPr="00B054C5">
        <w:rPr>
          <w:sz w:val="28"/>
          <w:szCs w:val="28"/>
        </w:rPr>
        <w:t xml:space="preserve">5.2. Оценка бюджетной эффективности </w:t>
      </w:r>
    </w:p>
    <w:tbl>
      <w:tblPr>
        <w:tblW w:w="0" w:type="auto"/>
        <w:tblLook w:val="04A0"/>
      </w:tblPr>
      <w:tblGrid>
        <w:gridCol w:w="9457"/>
      </w:tblGrid>
      <w:tr w:rsidR="00A74FD2" w:rsidRPr="00B054C5" w:rsidTr="00A74FD2">
        <w:tc>
          <w:tcPr>
            <w:tcW w:w="9457" w:type="dxa"/>
            <w:tcBorders>
              <w:bottom w:val="single" w:sz="4" w:space="0" w:color="auto"/>
            </w:tcBorders>
          </w:tcPr>
          <w:p w:rsidR="00A74FD2" w:rsidRPr="00B054C5" w:rsidRDefault="00A74FD2" w:rsidP="00A74FD2">
            <w:pPr>
              <w:pStyle w:val="af2"/>
              <w:widowControl w:val="0"/>
              <w:rPr>
                <w:sz w:val="28"/>
                <w:szCs w:val="28"/>
              </w:rPr>
            </w:pPr>
          </w:p>
        </w:tc>
      </w:tr>
      <w:tr w:rsidR="00A74FD2" w:rsidRPr="00B054C5" w:rsidTr="00A74FD2">
        <w:tc>
          <w:tcPr>
            <w:tcW w:w="9457" w:type="dxa"/>
            <w:tcBorders>
              <w:top w:val="single" w:sz="4" w:space="0" w:color="auto"/>
              <w:bottom w:val="single" w:sz="4" w:space="0" w:color="auto"/>
            </w:tcBorders>
          </w:tcPr>
          <w:p w:rsidR="00A74FD2" w:rsidRPr="00B054C5" w:rsidRDefault="00A74FD2" w:rsidP="00A74FD2">
            <w:pPr>
              <w:pStyle w:val="af2"/>
              <w:widowControl w:val="0"/>
              <w:rPr>
                <w:sz w:val="28"/>
                <w:szCs w:val="28"/>
              </w:rPr>
            </w:pPr>
          </w:p>
        </w:tc>
      </w:tr>
      <w:tr w:rsidR="00A74FD2" w:rsidRPr="00B054C5" w:rsidTr="00A74FD2">
        <w:tc>
          <w:tcPr>
            <w:tcW w:w="9457" w:type="dxa"/>
            <w:tcBorders>
              <w:top w:val="single" w:sz="4" w:space="0" w:color="auto"/>
              <w:bottom w:val="single" w:sz="4" w:space="0" w:color="auto"/>
            </w:tcBorders>
          </w:tcPr>
          <w:p w:rsidR="00A74FD2" w:rsidRPr="00B054C5" w:rsidRDefault="00A74FD2" w:rsidP="00A74FD2">
            <w:pPr>
              <w:pStyle w:val="af2"/>
              <w:widowControl w:val="0"/>
              <w:rPr>
                <w:sz w:val="28"/>
                <w:szCs w:val="28"/>
              </w:rPr>
            </w:pPr>
          </w:p>
        </w:tc>
      </w:tr>
    </w:tbl>
    <w:p w:rsidR="00A74FD2" w:rsidRPr="00B054C5" w:rsidRDefault="00A74FD2" w:rsidP="00A74FD2">
      <w:pPr>
        <w:pStyle w:val="af2"/>
        <w:widowControl w:val="0"/>
        <w:jc w:val="center"/>
        <w:rPr>
          <w:sz w:val="28"/>
          <w:szCs w:val="28"/>
        </w:rPr>
      </w:pPr>
    </w:p>
    <w:p w:rsidR="003E33BB" w:rsidRPr="00B054C5" w:rsidRDefault="002F62AF" w:rsidP="002F62AF">
      <w:pPr>
        <w:autoSpaceDE w:val="0"/>
        <w:autoSpaceDN w:val="0"/>
        <w:adjustRightInd w:val="0"/>
        <w:ind w:firstLine="708"/>
        <w:rPr>
          <w:color w:val="000000"/>
          <w:sz w:val="28"/>
          <w:szCs w:val="28"/>
          <w:lang/>
        </w:rPr>
      </w:pPr>
      <w:r w:rsidRPr="00B054C5">
        <w:rPr>
          <w:sz w:val="28"/>
          <w:szCs w:val="28"/>
        </w:rPr>
        <w:t>6</w:t>
      </w:r>
      <w:r w:rsidR="00A74FD2" w:rsidRPr="00B054C5">
        <w:rPr>
          <w:sz w:val="28"/>
          <w:szCs w:val="28"/>
        </w:rPr>
        <w:t xml:space="preserve">. Вывод об эффективности налогового расхода (группы расходов) </w:t>
      </w:r>
      <w:r w:rsidR="003E33BB" w:rsidRPr="00B054C5">
        <w:rPr>
          <w:color w:val="000000"/>
          <w:sz w:val="28"/>
          <w:szCs w:val="28"/>
          <w:lang/>
        </w:rPr>
        <w:t>Анжеро-Судженского городского округа</w:t>
      </w:r>
    </w:p>
    <w:p w:rsidR="00A74FD2" w:rsidRPr="00B054C5" w:rsidRDefault="00A74FD2" w:rsidP="00A74FD2">
      <w:pPr>
        <w:pStyle w:val="af2"/>
        <w:widowControl w:val="0"/>
        <w:rPr>
          <w:sz w:val="28"/>
          <w:szCs w:val="28"/>
        </w:rPr>
      </w:pPr>
    </w:p>
    <w:tbl>
      <w:tblPr>
        <w:tblW w:w="0" w:type="auto"/>
        <w:tblLook w:val="04A0"/>
      </w:tblPr>
      <w:tblGrid>
        <w:gridCol w:w="9457"/>
      </w:tblGrid>
      <w:tr w:rsidR="00A74FD2" w:rsidRPr="00B054C5" w:rsidTr="00A74FD2">
        <w:tc>
          <w:tcPr>
            <w:tcW w:w="9457" w:type="dxa"/>
            <w:tcBorders>
              <w:bottom w:val="single" w:sz="4" w:space="0" w:color="auto"/>
            </w:tcBorders>
          </w:tcPr>
          <w:p w:rsidR="00A74FD2" w:rsidRPr="00B054C5" w:rsidRDefault="00A74FD2" w:rsidP="00A74FD2">
            <w:pPr>
              <w:pStyle w:val="af2"/>
              <w:widowControl w:val="0"/>
              <w:rPr>
                <w:sz w:val="28"/>
                <w:szCs w:val="28"/>
              </w:rPr>
            </w:pPr>
          </w:p>
        </w:tc>
      </w:tr>
      <w:tr w:rsidR="00A74FD2" w:rsidRPr="00B054C5" w:rsidTr="00A74FD2">
        <w:tc>
          <w:tcPr>
            <w:tcW w:w="9457" w:type="dxa"/>
            <w:tcBorders>
              <w:top w:val="single" w:sz="4" w:space="0" w:color="auto"/>
              <w:bottom w:val="single" w:sz="4" w:space="0" w:color="auto"/>
            </w:tcBorders>
          </w:tcPr>
          <w:p w:rsidR="00A74FD2" w:rsidRPr="00B054C5" w:rsidRDefault="00A74FD2" w:rsidP="00A74FD2">
            <w:pPr>
              <w:pStyle w:val="af2"/>
              <w:widowControl w:val="0"/>
              <w:rPr>
                <w:sz w:val="28"/>
                <w:szCs w:val="28"/>
              </w:rPr>
            </w:pPr>
          </w:p>
        </w:tc>
      </w:tr>
      <w:tr w:rsidR="00A74FD2" w:rsidRPr="00B054C5" w:rsidTr="00A74FD2">
        <w:tc>
          <w:tcPr>
            <w:tcW w:w="9457" w:type="dxa"/>
            <w:tcBorders>
              <w:top w:val="single" w:sz="4" w:space="0" w:color="auto"/>
              <w:bottom w:val="single" w:sz="4" w:space="0" w:color="auto"/>
            </w:tcBorders>
          </w:tcPr>
          <w:p w:rsidR="00A74FD2" w:rsidRPr="00B054C5" w:rsidRDefault="00A74FD2" w:rsidP="00A74FD2">
            <w:pPr>
              <w:pStyle w:val="af2"/>
              <w:widowControl w:val="0"/>
              <w:rPr>
                <w:sz w:val="28"/>
                <w:szCs w:val="28"/>
              </w:rPr>
            </w:pPr>
          </w:p>
        </w:tc>
      </w:tr>
    </w:tbl>
    <w:p w:rsidR="003E33BB" w:rsidRPr="00B054C5" w:rsidRDefault="00A74FD2" w:rsidP="002F62AF">
      <w:pPr>
        <w:autoSpaceDE w:val="0"/>
        <w:autoSpaceDN w:val="0"/>
        <w:adjustRightInd w:val="0"/>
        <w:ind w:firstLine="708"/>
        <w:rPr>
          <w:sz w:val="28"/>
          <w:szCs w:val="28"/>
          <w:lang/>
        </w:rPr>
      </w:pPr>
      <w:r w:rsidRPr="00B054C5">
        <w:rPr>
          <w:sz w:val="28"/>
          <w:szCs w:val="28"/>
        </w:rPr>
        <w:t xml:space="preserve">7. Предложения по сохранению (отмене, изменении) налоговых расходов </w:t>
      </w:r>
      <w:r w:rsidR="003E33BB" w:rsidRPr="00B054C5">
        <w:rPr>
          <w:color w:val="000000"/>
          <w:sz w:val="28"/>
          <w:szCs w:val="28"/>
          <w:lang/>
        </w:rPr>
        <w:t>Анжеро-Судженского городского округа</w:t>
      </w:r>
    </w:p>
    <w:p w:rsidR="00A74FD2" w:rsidRPr="004E3611" w:rsidRDefault="00A74FD2" w:rsidP="00A74FD2">
      <w:pPr>
        <w:pStyle w:val="af2"/>
        <w:widowControl w:val="0"/>
        <w:rPr>
          <w:sz w:val="28"/>
          <w:szCs w:val="28"/>
        </w:rPr>
      </w:pPr>
    </w:p>
    <w:tbl>
      <w:tblPr>
        <w:tblW w:w="0" w:type="auto"/>
        <w:tblLook w:val="04A0"/>
      </w:tblPr>
      <w:tblGrid>
        <w:gridCol w:w="9457"/>
      </w:tblGrid>
      <w:tr w:rsidR="00A74FD2" w:rsidRPr="004E3611" w:rsidTr="00A74FD2">
        <w:tc>
          <w:tcPr>
            <w:tcW w:w="9457" w:type="dxa"/>
            <w:tcBorders>
              <w:bottom w:val="single" w:sz="4" w:space="0" w:color="auto"/>
            </w:tcBorders>
          </w:tcPr>
          <w:p w:rsidR="00A74FD2" w:rsidRPr="00955F3C" w:rsidRDefault="00A74FD2" w:rsidP="00A74FD2">
            <w:pPr>
              <w:pStyle w:val="af2"/>
              <w:widowControl w:val="0"/>
              <w:rPr>
                <w:sz w:val="28"/>
                <w:szCs w:val="28"/>
              </w:rPr>
            </w:pP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p>
        </w:tc>
      </w:tr>
      <w:tr w:rsidR="00A74FD2" w:rsidRPr="004E3611" w:rsidTr="00A74FD2">
        <w:tc>
          <w:tcPr>
            <w:tcW w:w="9457" w:type="dxa"/>
            <w:tcBorders>
              <w:top w:val="single" w:sz="4" w:space="0" w:color="auto"/>
              <w:bottom w:val="single" w:sz="4" w:space="0" w:color="auto"/>
            </w:tcBorders>
          </w:tcPr>
          <w:p w:rsidR="00A74FD2" w:rsidRPr="00955F3C" w:rsidRDefault="00A74FD2" w:rsidP="00A74FD2">
            <w:pPr>
              <w:pStyle w:val="af2"/>
              <w:widowControl w:val="0"/>
              <w:rPr>
                <w:sz w:val="28"/>
                <w:szCs w:val="28"/>
              </w:rPr>
            </w:pPr>
          </w:p>
        </w:tc>
      </w:tr>
    </w:tbl>
    <w:p w:rsidR="00B14AC2" w:rsidRDefault="00B14AC2" w:rsidP="00DA6763">
      <w:pPr>
        <w:ind w:firstLine="709"/>
        <w:jc w:val="both"/>
        <w:rPr>
          <w:sz w:val="28"/>
          <w:szCs w:val="28"/>
        </w:rPr>
      </w:pPr>
    </w:p>
    <w:p w:rsidR="00B14AC2" w:rsidRDefault="00B14AC2" w:rsidP="00DA6763">
      <w:pPr>
        <w:ind w:firstLine="709"/>
        <w:jc w:val="both"/>
        <w:rPr>
          <w:sz w:val="28"/>
          <w:szCs w:val="28"/>
        </w:rPr>
      </w:pPr>
    </w:p>
    <w:p w:rsidR="001305F7" w:rsidRDefault="001305F7"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p w:rsidR="00756651" w:rsidRDefault="00756651" w:rsidP="00DA6763">
      <w:pPr>
        <w:ind w:firstLine="709"/>
        <w:jc w:val="both"/>
        <w:rPr>
          <w:sz w:val="28"/>
          <w:szCs w:val="28"/>
        </w:rPr>
      </w:pPr>
    </w:p>
    <w:sectPr w:rsidR="00756651" w:rsidSect="004E0913">
      <w:headerReference w:type="default" r:id="rId11"/>
      <w:pgSz w:w="11906" w:h="16838" w:code="9"/>
      <w:pgMar w:top="851" w:right="849" w:bottom="851" w:left="1276" w:header="425"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526" w:rsidRDefault="006F4526">
      <w:r>
        <w:separator/>
      </w:r>
    </w:p>
  </w:endnote>
  <w:endnote w:type="continuationSeparator" w:id="1">
    <w:p w:rsidR="006F4526" w:rsidRDefault="006F4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526" w:rsidRDefault="006F4526">
      <w:r>
        <w:separator/>
      </w:r>
    </w:p>
  </w:footnote>
  <w:footnote w:type="continuationSeparator" w:id="1">
    <w:p w:rsidR="006F4526" w:rsidRDefault="006F4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085076"/>
      <w:docPartObj>
        <w:docPartGallery w:val="Page Numbers (Top of Page)"/>
        <w:docPartUnique/>
      </w:docPartObj>
    </w:sdtPr>
    <w:sdtContent>
      <w:p w:rsidR="00357137" w:rsidRDefault="00124488">
        <w:pPr>
          <w:pStyle w:val="a3"/>
          <w:jc w:val="center"/>
        </w:pPr>
        <w:r>
          <w:fldChar w:fldCharType="begin"/>
        </w:r>
        <w:r w:rsidR="00357137">
          <w:instrText>PAGE   \* MERGEFORMAT</w:instrText>
        </w:r>
        <w:r>
          <w:fldChar w:fldCharType="separate"/>
        </w:r>
        <w:r w:rsidR="00844589">
          <w:rPr>
            <w:noProof/>
          </w:rPr>
          <w:t>2</w:t>
        </w:r>
        <w:r>
          <w:fldChar w:fldCharType="end"/>
        </w:r>
      </w:p>
    </w:sdtContent>
  </w:sdt>
  <w:p w:rsidR="00357137" w:rsidRDefault="0035713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6A0"/>
    <w:multiLevelType w:val="hybridMultilevel"/>
    <w:tmpl w:val="167AC762"/>
    <w:lvl w:ilvl="0" w:tplc="E7CC446A">
      <w:start w:val="4"/>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11AB0C7A"/>
    <w:multiLevelType w:val="hybridMultilevel"/>
    <w:tmpl w:val="E19A91C0"/>
    <w:lvl w:ilvl="0" w:tplc="8530FDD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25C7A5B"/>
    <w:multiLevelType w:val="hybridMultilevel"/>
    <w:tmpl w:val="9F200A2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18E8255A"/>
    <w:multiLevelType w:val="multilevel"/>
    <w:tmpl w:val="2BA6F2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F4E1DD0"/>
    <w:multiLevelType w:val="multilevel"/>
    <w:tmpl w:val="C8ACE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146E8F"/>
    <w:multiLevelType w:val="hybridMultilevel"/>
    <w:tmpl w:val="52FAC942"/>
    <w:lvl w:ilvl="0" w:tplc="64965806">
      <w:start w:val="1"/>
      <w:numFmt w:val="decimal"/>
      <w:lvlText w:val="%1."/>
      <w:lvlJc w:val="left"/>
      <w:pPr>
        <w:ind w:left="394" w:hanging="360"/>
      </w:pPr>
      <w:rPr>
        <w:rFonts w:eastAsia="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3F0337"/>
    <w:multiLevelType w:val="hybridMultilevel"/>
    <w:tmpl w:val="FCAE25D4"/>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7">
    <w:nsid w:val="3E865F83"/>
    <w:multiLevelType w:val="hybridMultilevel"/>
    <w:tmpl w:val="835CE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A35CDC"/>
    <w:multiLevelType w:val="multilevel"/>
    <w:tmpl w:val="64FC8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9C2D5D"/>
    <w:multiLevelType w:val="hybridMultilevel"/>
    <w:tmpl w:val="755A9626"/>
    <w:lvl w:ilvl="0" w:tplc="8CBC851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70D04"/>
    <w:multiLevelType w:val="hybridMultilevel"/>
    <w:tmpl w:val="37FE906C"/>
    <w:lvl w:ilvl="0" w:tplc="64965806">
      <w:start w:val="1"/>
      <w:numFmt w:val="decimal"/>
      <w:lvlText w:val="%1."/>
      <w:lvlJc w:val="left"/>
      <w:pPr>
        <w:ind w:left="394" w:hanging="360"/>
      </w:pPr>
      <w:rPr>
        <w:rFonts w:eastAsia="Tahoma"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nsid w:val="4E4B6473"/>
    <w:multiLevelType w:val="hybridMultilevel"/>
    <w:tmpl w:val="E19A91C0"/>
    <w:lvl w:ilvl="0" w:tplc="8530FDD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4F291282"/>
    <w:multiLevelType w:val="multilevel"/>
    <w:tmpl w:val="769A4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0D2714"/>
    <w:multiLevelType w:val="multilevel"/>
    <w:tmpl w:val="D286138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06C4A2C"/>
    <w:multiLevelType w:val="multilevel"/>
    <w:tmpl w:val="8D243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B25667"/>
    <w:multiLevelType w:val="multilevel"/>
    <w:tmpl w:val="FB0CB9A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84403D"/>
    <w:multiLevelType w:val="multilevel"/>
    <w:tmpl w:val="3B743510"/>
    <w:lvl w:ilvl="0">
      <w:start w:val="1"/>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8146825"/>
    <w:multiLevelType w:val="hybridMultilevel"/>
    <w:tmpl w:val="F12A8E76"/>
    <w:lvl w:ilvl="0" w:tplc="BBF41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6"/>
  </w:num>
  <w:num w:numId="3">
    <w:abstractNumId w:val="2"/>
  </w:num>
  <w:num w:numId="4">
    <w:abstractNumId w:val="10"/>
  </w:num>
  <w:num w:numId="5">
    <w:abstractNumId w:val="5"/>
  </w:num>
  <w:num w:numId="6">
    <w:abstractNumId w:val="9"/>
  </w:num>
  <w:num w:numId="7">
    <w:abstractNumId w:val="0"/>
  </w:num>
  <w:num w:numId="8">
    <w:abstractNumId w:val="17"/>
  </w:num>
  <w:num w:numId="9">
    <w:abstractNumId w:val="11"/>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2"/>
    </w:lvlOverride>
    <w:lvlOverride w:ilvl="1"/>
    <w:lvlOverride w:ilvl="2"/>
    <w:lvlOverride w:ilvl="3"/>
    <w:lvlOverride w:ilvl="4"/>
    <w:lvlOverride w:ilvl="5"/>
    <w:lvlOverride w:ilvl="6"/>
    <w:lvlOverride w:ilvl="7"/>
    <w:lvlOverride w:ilvl="8"/>
  </w:num>
  <w:num w:numId="13">
    <w:abstractNumId w:val="1"/>
  </w:num>
  <w:num w:numId="14">
    <w:abstractNumId w:val="16"/>
  </w:num>
  <w:num w:numId="15">
    <w:abstractNumId w:val="3"/>
  </w:num>
  <w:num w:numId="16">
    <w:abstractNumId w:val="14"/>
  </w:num>
  <w:num w:numId="17">
    <w:abstractNumId w:val="8"/>
  </w:num>
  <w:num w:numId="18">
    <w:abstractNumId w:val="4"/>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stylePaneFormatFilter w:val="3F01"/>
  <w:defaultTabStop w:val="708"/>
  <w:noPunctuationKerning/>
  <w:characterSpacingControl w:val="doNotCompress"/>
  <w:hdrShapeDefaults>
    <o:shapedefaults v:ext="edit" spidmax="5122"/>
  </w:hdrShapeDefaults>
  <w:footnotePr>
    <w:footnote w:id="0"/>
    <w:footnote w:id="1"/>
  </w:footnotePr>
  <w:endnotePr>
    <w:endnote w:id="0"/>
    <w:endnote w:id="1"/>
  </w:endnotePr>
  <w:compat/>
  <w:rsids>
    <w:rsidRoot w:val="002F5E0A"/>
    <w:rsid w:val="00000029"/>
    <w:rsid w:val="00000941"/>
    <w:rsid w:val="000068C3"/>
    <w:rsid w:val="00022317"/>
    <w:rsid w:val="00023B76"/>
    <w:rsid w:val="000307B5"/>
    <w:rsid w:val="00031152"/>
    <w:rsid w:val="00033016"/>
    <w:rsid w:val="00034F5A"/>
    <w:rsid w:val="0003630B"/>
    <w:rsid w:val="000457E0"/>
    <w:rsid w:val="00046A91"/>
    <w:rsid w:val="0005122B"/>
    <w:rsid w:val="00054A70"/>
    <w:rsid w:val="00055927"/>
    <w:rsid w:val="0005609E"/>
    <w:rsid w:val="000577E5"/>
    <w:rsid w:val="000609A3"/>
    <w:rsid w:val="0006237E"/>
    <w:rsid w:val="00062449"/>
    <w:rsid w:val="0006430F"/>
    <w:rsid w:val="00070137"/>
    <w:rsid w:val="00071D4A"/>
    <w:rsid w:val="0007576E"/>
    <w:rsid w:val="00081DE0"/>
    <w:rsid w:val="00083E4C"/>
    <w:rsid w:val="00084DA2"/>
    <w:rsid w:val="000872C4"/>
    <w:rsid w:val="00090311"/>
    <w:rsid w:val="00090A34"/>
    <w:rsid w:val="0009281D"/>
    <w:rsid w:val="000941A8"/>
    <w:rsid w:val="00096740"/>
    <w:rsid w:val="0009750C"/>
    <w:rsid w:val="000977DE"/>
    <w:rsid w:val="000A1437"/>
    <w:rsid w:val="000A1A13"/>
    <w:rsid w:val="000A41A5"/>
    <w:rsid w:val="000A557D"/>
    <w:rsid w:val="000B034B"/>
    <w:rsid w:val="000B0AA2"/>
    <w:rsid w:val="000B1838"/>
    <w:rsid w:val="000B24A4"/>
    <w:rsid w:val="000B35E0"/>
    <w:rsid w:val="000B70FC"/>
    <w:rsid w:val="000C01CD"/>
    <w:rsid w:val="000C075D"/>
    <w:rsid w:val="000C73B7"/>
    <w:rsid w:val="000D0794"/>
    <w:rsid w:val="000D17E3"/>
    <w:rsid w:val="000D5F88"/>
    <w:rsid w:val="000D6641"/>
    <w:rsid w:val="000D755F"/>
    <w:rsid w:val="000E40AD"/>
    <w:rsid w:val="000E42C5"/>
    <w:rsid w:val="000E7757"/>
    <w:rsid w:val="000F053A"/>
    <w:rsid w:val="000F093F"/>
    <w:rsid w:val="000F162F"/>
    <w:rsid w:val="000F1ECE"/>
    <w:rsid w:val="000F225C"/>
    <w:rsid w:val="000F5A55"/>
    <w:rsid w:val="000F6134"/>
    <w:rsid w:val="000F6372"/>
    <w:rsid w:val="001003AB"/>
    <w:rsid w:val="001019A8"/>
    <w:rsid w:val="00104755"/>
    <w:rsid w:val="001050CF"/>
    <w:rsid w:val="00106EAB"/>
    <w:rsid w:val="00107249"/>
    <w:rsid w:val="001128A4"/>
    <w:rsid w:val="001157E0"/>
    <w:rsid w:val="00120015"/>
    <w:rsid w:val="00120B22"/>
    <w:rsid w:val="0012197C"/>
    <w:rsid w:val="00121E0C"/>
    <w:rsid w:val="00124488"/>
    <w:rsid w:val="00124D4A"/>
    <w:rsid w:val="001300B9"/>
    <w:rsid w:val="001305F7"/>
    <w:rsid w:val="00132DAC"/>
    <w:rsid w:val="00143C7E"/>
    <w:rsid w:val="00144389"/>
    <w:rsid w:val="0015116A"/>
    <w:rsid w:val="00154563"/>
    <w:rsid w:val="001571BC"/>
    <w:rsid w:val="001579A3"/>
    <w:rsid w:val="00161CF1"/>
    <w:rsid w:val="0016273C"/>
    <w:rsid w:val="00162FE0"/>
    <w:rsid w:val="00171944"/>
    <w:rsid w:val="001749B8"/>
    <w:rsid w:val="0017704F"/>
    <w:rsid w:val="0017741C"/>
    <w:rsid w:val="00177570"/>
    <w:rsid w:val="00180997"/>
    <w:rsid w:val="00180D8C"/>
    <w:rsid w:val="00182EF3"/>
    <w:rsid w:val="00182FA8"/>
    <w:rsid w:val="00183A0B"/>
    <w:rsid w:val="00185954"/>
    <w:rsid w:val="00190FFE"/>
    <w:rsid w:val="00194388"/>
    <w:rsid w:val="00196439"/>
    <w:rsid w:val="001A2D54"/>
    <w:rsid w:val="001A3EF6"/>
    <w:rsid w:val="001A52EC"/>
    <w:rsid w:val="001A56D0"/>
    <w:rsid w:val="001A71AC"/>
    <w:rsid w:val="001B0BE8"/>
    <w:rsid w:val="001B1237"/>
    <w:rsid w:val="001B4235"/>
    <w:rsid w:val="001B46BF"/>
    <w:rsid w:val="001C3746"/>
    <w:rsid w:val="001C5C14"/>
    <w:rsid w:val="001D44A7"/>
    <w:rsid w:val="001D46ED"/>
    <w:rsid w:val="001E0EBC"/>
    <w:rsid w:val="001E23D6"/>
    <w:rsid w:val="001E23D7"/>
    <w:rsid w:val="001E2C85"/>
    <w:rsid w:val="001E4E6D"/>
    <w:rsid w:val="001E50DB"/>
    <w:rsid w:val="001E5293"/>
    <w:rsid w:val="001E5695"/>
    <w:rsid w:val="001E6598"/>
    <w:rsid w:val="001F087D"/>
    <w:rsid w:val="001F0B47"/>
    <w:rsid w:val="001F287F"/>
    <w:rsid w:val="001F3D21"/>
    <w:rsid w:val="001F4A66"/>
    <w:rsid w:val="001F5E5E"/>
    <w:rsid w:val="0020318C"/>
    <w:rsid w:val="00204032"/>
    <w:rsid w:val="00205A14"/>
    <w:rsid w:val="00211613"/>
    <w:rsid w:val="00212003"/>
    <w:rsid w:val="0021295F"/>
    <w:rsid w:val="00213F3E"/>
    <w:rsid w:val="0021402F"/>
    <w:rsid w:val="002146A0"/>
    <w:rsid w:val="00214FBE"/>
    <w:rsid w:val="00220137"/>
    <w:rsid w:val="002202E8"/>
    <w:rsid w:val="00225C01"/>
    <w:rsid w:val="0022744B"/>
    <w:rsid w:val="00227460"/>
    <w:rsid w:val="00227EA3"/>
    <w:rsid w:val="0023000B"/>
    <w:rsid w:val="00230A54"/>
    <w:rsid w:val="00232BB6"/>
    <w:rsid w:val="0023712C"/>
    <w:rsid w:val="00243332"/>
    <w:rsid w:val="00247B82"/>
    <w:rsid w:val="00257735"/>
    <w:rsid w:val="0026170D"/>
    <w:rsid w:val="002627F4"/>
    <w:rsid w:val="002653B6"/>
    <w:rsid w:val="00266CC3"/>
    <w:rsid w:val="00271A41"/>
    <w:rsid w:val="00271FDA"/>
    <w:rsid w:val="00275571"/>
    <w:rsid w:val="00275B92"/>
    <w:rsid w:val="00275C49"/>
    <w:rsid w:val="0028094C"/>
    <w:rsid w:val="0028469D"/>
    <w:rsid w:val="002855E8"/>
    <w:rsid w:val="00285C99"/>
    <w:rsid w:val="00285D4E"/>
    <w:rsid w:val="00286597"/>
    <w:rsid w:val="00292A3F"/>
    <w:rsid w:val="0029767D"/>
    <w:rsid w:val="002A1EA8"/>
    <w:rsid w:val="002A24DB"/>
    <w:rsid w:val="002A26EE"/>
    <w:rsid w:val="002A30A5"/>
    <w:rsid w:val="002A3E4D"/>
    <w:rsid w:val="002A670C"/>
    <w:rsid w:val="002A78C0"/>
    <w:rsid w:val="002A7F68"/>
    <w:rsid w:val="002B069E"/>
    <w:rsid w:val="002B5932"/>
    <w:rsid w:val="002B6390"/>
    <w:rsid w:val="002C1B3D"/>
    <w:rsid w:val="002C1EEE"/>
    <w:rsid w:val="002C4643"/>
    <w:rsid w:val="002C5760"/>
    <w:rsid w:val="002D1FBD"/>
    <w:rsid w:val="002D2F42"/>
    <w:rsid w:val="002D36B3"/>
    <w:rsid w:val="002D5607"/>
    <w:rsid w:val="002D72EE"/>
    <w:rsid w:val="002D7783"/>
    <w:rsid w:val="002E0388"/>
    <w:rsid w:val="002E057E"/>
    <w:rsid w:val="002E15F1"/>
    <w:rsid w:val="002E37A1"/>
    <w:rsid w:val="002E3B64"/>
    <w:rsid w:val="002E4E05"/>
    <w:rsid w:val="002F0370"/>
    <w:rsid w:val="002F0742"/>
    <w:rsid w:val="002F446E"/>
    <w:rsid w:val="002F5E0A"/>
    <w:rsid w:val="002F62AF"/>
    <w:rsid w:val="002F70DC"/>
    <w:rsid w:val="00300E0B"/>
    <w:rsid w:val="0030243B"/>
    <w:rsid w:val="00303F23"/>
    <w:rsid w:val="00304E9C"/>
    <w:rsid w:val="00306BAB"/>
    <w:rsid w:val="003101E3"/>
    <w:rsid w:val="00314FE9"/>
    <w:rsid w:val="00317D2D"/>
    <w:rsid w:val="00323E2D"/>
    <w:rsid w:val="00333CDB"/>
    <w:rsid w:val="003378F0"/>
    <w:rsid w:val="003420B0"/>
    <w:rsid w:val="003424DA"/>
    <w:rsid w:val="00343818"/>
    <w:rsid w:val="00350048"/>
    <w:rsid w:val="003500FB"/>
    <w:rsid w:val="00352692"/>
    <w:rsid w:val="003536E1"/>
    <w:rsid w:val="00354809"/>
    <w:rsid w:val="00354A2F"/>
    <w:rsid w:val="00354FBD"/>
    <w:rsid w:val="00357137"/>
    <w:rsid w:val="00362FB1"/>
    <w:rsid w:val="003679A3"/>
    <w:rsid w:val="00367EF6"/>
    <w:rsid w:val="00370164"/>
    <w:rsid w:val="0037254A"/>
    <w:rsid w:val="00373F62"/>
    <w:rsid w:val="003743BE"/>
    <w:rsid w:val="00374B8B"/>
    <w:rsid w:val="00374D03"/>
    <w:rsid w:val="00375DF7"/>
    <w:rsid w:val="003766BC"/>
    <w:rsid w:val="00377328"/>
    <w:rsid w:val="00380628"/>
    <w:rsid w:val="003838BF"/>
    <w:rsid w:val="00386996"/>
    <w:rsid w:val="00390B0A"/>
    <w:rsid w:val="00391720"/>
    <w:rsid w:val="003918B2"/>
    <w:rsid w:val="00392F0E"/>
    <w:rsid w:val="0039343F"/>
    <w:rsid w:val="00397427"/>
    <w:rsid w:val="003975E2"/>
    <w:rsid w:val="0039770F"/>
    <w:rsid w:val="003A2500"/>
    <w:rsid w:val="003B2265"/>
    <w:rsid w:val="003B2450"/>
    <w:rsid w:val="003B27C0"/>
    <w:rsid w:val="003B5723"/>
    <w:rsid w:val="003B5A3E"/>
    <w:rsid w:val="003B5C4A"/>
    <w:rsid w:val="003B5CE6"/>
    <w:rsid w:val="003C1BB1"/>
    <w:rsid w:val="003C2800"/>
    <w:rsid w:val="003D0317"/>
    <w:rsid w:val="003D68FF"/>
    <w:rsid w:val="003D6DE6"/>
    <w:rsid w:val="003E1169"/>
    <w:rsid w:val="003E1E2E"/>
    <w:rsid w:val="003E3073"/>
    <w:rsid w:val="003E33BB"/>
    <w:rsid w:val="003E3432"/>
    <w:rsid w:val="003E3519"/>
    <w:rsid w:val="003E3794"/>
    <w:rsid w:val="003E6530"/>
    <w:rsid w:val="003F1067"/>
    <w:rsid w:val="003F50F1"/>
    <w:rsid w:val="004000AA"/>
    <w:rsid w:val="0040409B"/>
    <w:rsid w:val="00405C3A"/>
    <w:rsid w:val="00406E9A"/>
    <w:rsid w:val="00407454"/>
    <w:rsid w:val="004074FA"/>
    <w:rsid w:val="0041312C"/>
    <w:rsid w:val="00413329"/>
    <w:rsid w:val="00413579"/>
    <w:rsid w:val="0041659A"/>
    <w:rsid w:val="00421492"/>
    <w:rsid w:val="00421CE7"/>
    <w:rsid w:val="0042521C"/>
    <w:rsid w:val="004271B4"/>
    <w:rsid w:val="00430C54"/>
    <w:rsid w:val="0043345C"/>
    <w:rsid w:val="004364EC"/>
    <w:rsid w:val="00436764"/>
    <w:rsid w:val="004463F5"/>
    <w:rsid w:val="00446921"/>
    <w:rsid w:val="00451FC7"/>
    <w:rsid w:val="00453B22"/>
    <w:rsid w:val="00464216"/>
    <w:rsid w:val="0046741C"/>
    <w:rsid w:val="004676DF"/>
    <w:rsid w:val="00470456"/>
    <w:rsid w:val="004864E7"/>
    <w:rsid w:val="00491029"/>
    <w:rsid w:val="004A049A"/>
    <w:rsid w:val="004A30F9"/>
    <w:rsid w:val="004A70BC"/>
    <w:rsid w:val="004B3209"/>
    <w:rsid w:val="004B743C"/>
    <w:rsid w:val="004C021E"/>
    <w:rsid w:val="004C1402"/>
    <w:rsid w:val="004C3CF1"/>
    <w:rsid w:val="004C5ACE"/>
    <w:rsid w:val="004C7F9F"/>
    <w:rsid w:val="004D1143"/>
    <w:rsid w:val="004D2302"/>
    <w:rsid w:val="004D6AA2"/>
    <w:rsid w:val="004E00FD"/>
    <w:rsid w:val="004E08FB"/>
    <w:rsid w:val="004E0913"/>
    <w:rsid w:val="004E2556"/>
    <w:rsid w:val="004E6FC0"/>
    <w:rsid w:val="004E6FCE"/>
    <w:rsid w:val="004F1BDF"/>
    <w:rsid w:val="004F35B1"/>
    <w:rsid w:val="004F64E9"/>
    <w:rsid w:val="004F66C8"/>
    <w:rsid w:val="004F6B56"/>
    <w:rsid w:val="00500757"/>
    <w:rsid w:val="00504D6B"/>
    <w:rsid w:val="005108F3"/>
    <w:rsid w:val="00511C38"/>
    <w:rsid w:val="005120E4"/>
    <w:rsid w:val="005131F3"/>
    <w:rsid w:val="00513966"/>
    <w:rsid w:val="005141EF"/>
    <w:rsid w:val="0052160D"/>
    <w:rsid w:val="00524801"/>
    <w:rsid w:val="00525198"/>
    <w:rsid w:val="00525D7A"/>
    <w:rsid w:val="00537F89"/>
    <w:rsid w:val="0054158D"/>
    <w:rsid w:val="00543197"/>
    <w:rsid w:val="00543274"/>
    <w:rsid w:val="0054434D"/>
    <w:rsid w:val="00545F33"/>
    <w:rsid w:val="00547309"/>
    <w:rsid w:val="00550957"/>
    <w:rsid w:val="0055375B"/>
    <w:rsid w:val="005550CD"/>
    <w:rsid w:val="0055637B"/>
    <w:rsid w:val="00556BE2"/>
    <w:rsid w:val="00567530"/>
    <w:rsid w:val="00567C69"/>
    <w:rsid w:val="00570821"/>
    <w:rsid w:val="00571E39"/>
    <w:rsid w:val="0057591F"/>
    <w:rsid w:val="00577373"/>
    <w:rsid w:val="0058189E"/>
    <w:rsid w:val="00581B9A"/>
    <w:rsid w:val="00585E74"/>
    <w:rsid w:val="00590EBB"/>
    <w:rsid w:val="00592BBE"/>
    <w:rsid w:val="005A0D03"/>
    <w:rsid w:val="005A1193"/>
    <w:rsid w:val="005A20FB"/>
    <w:rsid w:val="005A4F66"/>
    <w:rsid w:val="005A63F7"/>
    <w:rsid w:val="005C0917"/>
    <w:rsid w:val="005C0ADB"/>
    <w:rsid w:val="005C0B10"/>
    <w:rsid w:val="005C13A5"/>
    <w:rsid w:val="005C3134"/>
    <w:rsid w:val="005C3AF6"/>
    <w:rsid w:val="005C42A7"/>
    <w:rsid w:val="005C4738"/>
    <w:rsid w:val="005C5B3B"/>
    <w:rsid w:val="005C5D26"/>
    <w:rsid w:val="005C5EEE"/>
    <w:rsid w:val="005D0DDD"/>
    <w:rsid w:val="005D16D5"/>
    <w:rsid w:val="005D2CE4"/>
    <w:rsid w:val="005D478C"/>
    <w:rsid w:val="005E01FC"/>
    <w:rsid w:val="005E0286"/>
    <w:rsid w:val="005E0A27"/>
    <w:rsid w:val="005E2F85"/>
    <w:rsid w:val="005E50F0"/>
    <w:rsid w:val="005E5BE5"/>
    <w:rsid w:val="005E6A0B"/>
    <w:rsid w:val="005F3D0E"/>
    <w:rsid w:val="005F638F"/>
    <w:rsid w:val="005F653C"/>
    <w:rsid w:val="00601882"/>
    <w:rsid w:val="0060766D"/>
    <w:rsid w:val="006203F7"/>
    <w:rsid w:val="00624AF1"/>
    <w:rsid w:val="00624D5A"/>
    <w:rsid w:val="00625C37"/>
    <w:rsid w:val="006267E2"/>
    <w:rsid w:val="00632FE1"/>
    <w:rsid w:val="006333A4"/>
    <w:rsid w:val="00634FF5"/>
    <w:rsid w:val="00635211"/>
    <w:rsid w:val="0063582D"/>
    <w:rsid w:val="00641AB1"/>
    <w:rsid w:val="006454DA"/>
    <w:rsid w:val="00645ABF"/>
    <w:rsid w:val="00646B5B"/>
    <w:rsid w:val="00646B5E"/>
    <w:rsid w:val="00650D18"/>
    <w:rsid w:val="0065201C"/>
    <w:rsid w:val="006535D4"/>
    <w:rsid w:val="006537E0"/>
    <w:rsid w:val="00663FE5"/>
    <w:rsid w:val="006647B4"/>
    <w:rsid w:val="006663D2"/>
    <w:rsid w:val="006748CD"/>
    <w:rsid w:val="00680E1F"/>
    <w:rsid w:val="0068111E"/>
    <w:rsid w:val="00682F4F"/>
    <w:rsid w:val="00682FE4"/>
    <w:rsid w:val="00683247"/>
    <w:rsid w:val="00685453"/>
    <w:rsid w:val="0069056D"/>
    <w:rsid w:val="006A0305"/>
    <w:rsid w:val="006A07D7"/>
    <w:rsid w:val="006A08BD"/>
    <w:rsid w:val="006A322A"/>
    <w:rsid w:val="006A7318"/>
    <w:rsid w:val="006B7377"/>
    <w:rsid w:val="006B741F"/>
    <w:rsid w:val="006B7C58"/>
    <w:rsid w:val="006C0908"/>
    <w:rsid w:val="006C0DA1"/>
    <w:rsid w:val="006C435C"/>
    <w:rsid w:val="006C6339"/>
    <w:rsid w:val="006C6DC3"/>
    <w:rsid w:val="006C7EF2"/>
    <w:rsid w:val="006D199D"/>
    <w:rsid w:val="006D5ADF"/>
    <w:rsid w:val="006E0571"/>
    <w:rsid w:val="006E0AA1"/>
    <w:rsid w:val="006E1889"/>
    <w:rsid w:val="006E3500"/>
    <w:rsid w:val="006E466E"/>
    <w:rsid w:val="006E4A6D"/>
    <w:rsid w:val="006E4D0F"/>
    <w:rsid w:val="006E5163"/>
    <w:rsid w:val="006E5AE9"/>
    <w:rsid w:val="006E6BD0"/>
    <w:rsid w:val="006E6C8A"/>
    <w:rsid w:val="006F06D3"/>
    <w:rsid w:val="006F1BE9"/>
    <w:rsid w:val="006F2A33"/>
    <w:rsid w:val="006F4526"/>
    <w:rsid w:val="006F5675"/>
    <w:rsid w:val="006F5AA9"/>
    <w:rsid w:val="006F6C1D"/>
    <w:rsid w:val="006F746F"/>
    <w:rsid w:val="00700738"/>
    <w:rsid w:val="00707079"/>
    <w:rsid w:val="0071206C"/>
    <w:rsid w:val="00713D10"/>
    <w:rsid w:val="00715279"/>
    <w:rsid w:val="0072122F"/>
    <w:rsid w:val="00721EF0"/>
    <w:rsid w:val="007233D6"/>
    <w:rsid w:val="0072588C"/>
    <w:rsid w:val="007261E1"/>
    <w:rsid w:val="00731EDD"/>
    <w:rsid w:val="00741BA0"/>
    <w:rsid w:val="0074223E"/>
    <w:rsid w:val="00742F78"/>
    <w:rsid w:val="00747CD9"/>
    <w:rsid w:val="00753E4A"/>
    <w:rsid w:val="00756082"/>
    <w:rsid w:val="00756651"/>
    <w:rsid w:val="0076204E"/>
    <w:rsid w:val="00762613"/>
    <w:rsid w:val="00766B46"/>
    <w:rsid w:val="007702E3"/>
    <w:rsid w:val="0077485C"/>
    <w:rsid w:val="0077712A"/>
    <w:rsid w:val="007828F2"/>
    <w:rsid w:val="007834C4"/>
    <w:rsid w:val="00783DA7"/>
    <w:rsid w:val="00787387"/>
    <w:rsid w:val="00791022"/>
    <w:rsid w:val="007946D4"/>
    <w:rsid w:val="007961CE"/>
    <w:rsid w:val="007A32DC"/>
    <w:rsid w:val="007A5DEC"/>
    <w:rsid w:val="007A69F7"/>
    <w:rsid w:val="007A6D4B"/>
    <w:rsid w:val="007A7C07"/>
    <w:rsid w:val="007A7FEE"/>
    <w:rsid w:val="007B360A"/>
    <w:rsid w:val="007B363C"/>
    <w:rsid w:val="007C0CB9"/>
    <w:rsid w:val="007C4D25"/>
    <w:rsid w:val="007C66CD"/>
    <w:rsid w:val="007D10B9"/>
    <w:rsid w:val="007D7CB3"/>
    <w:rsid w:val="007E40F1"/>
    <w:rsid w:val="007E480F"/>
    <w:rsid w:val="007E4A75"/>
    <w:rsid w:val="007F081C"/>
    <w:rsid w:val="007F4DCC"/>
    <w:rsid w:val="007F59D3"/>
    <w:rsid w:val="007F6D69"/>
    <w:rsid w:val="008000A0"/>
    <w:rsid w:val="00802380"/>
    <w:rsid w:val="008031C2"/>
    <w:rsid w:val="00803439"/>
    <w:rsid w:val="00805D0A"/>
    <w:rsid w:val="00807E97"/>
    <w:rsid w:val="008132A5"/>
    <w:rsid w:val="008139EA"/>
    <w:rsid w:val="00813EB6"/>
    <w:rsid w:val="0081404B"/>
    <w:rsid w:val="0081590D"/>
    <w:rsid w:val="00815B72"/>
    <w:rsid w:val="00817026"/>
    <w:rsid w:val="00821758"/>
    <w:rsid w:val="00821B55"/>
    <w:rsid w:val="00822692"/>
    <w:rsid w:val="008235FE"/>
    <w:rsid w:val="0082516D"/>
    <w:rsid w:val="00834C39"/>
    <w:rsid w:val="0084075F"/>
    <w:rsid w:val="00841592"/>
    <w:rsid w:val="00844589"/>
    <w:rsid w:val="00846AC6"/>
    <w:rsid w:val="00847B9F"/>
    <w:rsid w:val="008519D2"/>
    <w:rsid w:val="0085540A"/>
    <w:rsid w:val="00856DCE"/>
    <w:rsid w:val="008615FD"/>
    <w:rsid w:val="00861707"/>
    <w:rsid w:val="00862DBE"/>
    <w:rsid w:val="0086670B"/>
    <w:rsid w:val="00866796"/>
    <w:rsid w:val="00866A49"/>
    <w:rsid w:val="0087009B"/>
    <w:rsid w:val="008736D1"/>
    <w:rsid w:val="0087793D"/>
    <w:rsid w:val="00877B02"/>
    <w:rsid w:val="00884DAC"/>
    <w:rsid w:val="00885D04"/>
    <w:rsid w:val="00886CD6"/>
    <w:rsid w:val="008873AF"/>
    <w:rsid w:val="008878B4"/>
    <w:rsid w:val="00887B31"/>
    <w:rsid w:val="00891960"/>
    <w:rsid w:val="0089217D"/>
    <w:rsid w:val="00892A9C"/>
    <w:rsid w:val="00894DD3"/>
    <w:rsid w:val="008957D7"/>
    <w:rsid w:val="00895B75"/>
    <w:rsid w:val="008A27DC"/>
    <w:rsid w:val="008A3F10"/>
    <w:rsid w:val="008A4C7A"/>
    <w:rsid w:val="008B0B1B"/>
    <w:rsid w:val="008B218D"/>
    <w:rsid w:val="008B4A8F"/>
    <w:rsid w:val="008B5400"/>
    <w:rsid w:val="008B6E91"/>
    <w:rsid w:val="008B70D9"/>
    <w:rsid w:val="008C4D17"/>
    <w:rsid w:val="008C593C"/>
    <w:rsid w:val="008C6D86"/>
    <w:rsid w:val="008C6E29"/>
    <w:rsid w:val="008D2194"/>
    <w:rsid w:val="008D62AB"/>
    <w:rsid w:val="008D7186"/>
    <w:rsid w:val="008E1A20"/>
    <w:rsid w:val="008E205E"/>
    <w:rsid w:val="008E45A7"/>
    <w:rsid w:val="008E7862"/>
    <w:rsid w:val="008F3791"/>
    <w:rsid w:val="008F58BD"/>
    <w:rsid w:val="00900DD4"/>
    <w:rsid w:val="0090313E"/>
    <w:rsid w:val="0090467A"/>
    <w:rsid w:val="0090554E"/>
    <w:rsid w:val="0090659C"/>
    <w:rsid w:val="00911E4E"/>
    <w:rsid w:val="00913CD3"/>
    <w:rsid w:val="0091503C"/>
    <w:rsid w:val="0091668F"/>
    <w:rsid w:val="00916C2D"/>
    <w:rsid w:val="009239AB"/>
    <w:rsid w:val="00923D80"/>
    <w:rsid w:val="00925337"/>
    <w:rsid w:val="00934263"/>
    <w:rsid w:val="00934A58"/>
    <w:rsid w:val="00934FDF"/>
    <w:rsid w:val="0093513B"/>
    <w:rsid w:val="00935C08"/>
    <w:rsid w:val="009366A5"/>
    <w:rsid w:val="00937E65"/>
    <w:rsid w:val="009402DA"/>
    <w:rsid w:val="00942BAA"/>
    <w:rsid w:val="00946008"/>
    <w:rsid w:val="009561F5"/>
    <w:rsid w:val="0095771A"/>
    <w:rsid w:val="0095785C"/>
    <w:rsid w:val="00957B67"/>
    <w:rsid w:val="0096357B"/>
    <w:rsid w:val="00963F9C"/>
    <w:rsid w:val="00964FD3"/>
    <w:rsid w:val="009661FF"/>
    <w:rsid w:val="00970F5C"/>
    <w:rsid w:val="00971212"/>
    <w:rsid w:val="009745DA"/>
    <w:rsid w:val="00987AB0"/>
    <w:rsid w:val="0099064A"/>
    <w:rsid w:val="00992AA4"/>
    <w:rsid w:val="009A0A9A"/>
    <w:rsid w:val="009A33F2"/>
    <w:rsid w:val="009A5227"/>
    <w:rsid w:val="009A6DDB"/>
    <w:rsid w:val="009A73DC"/>
    <w:rsid w:val="009B4481"/>
    <w:rsid w:val="009C086C"/>
    <w:rsid w:val="009C1C9B"/>
    <w:rsid w:val="009C2140"/>
    <w:rsid w:val="009C52B5"/>
    <w:rsid w:val="009C7F38"/>
    <w:rsid w:val="009D06EB"/>
    <w:rsid w:val="009D445B"/>
    <w:rsid w:val="009D688F"/>
    <w:rsid w:val="009D6B4A"/>
    <w:rsid w:val="009E00A2"/>
    <w:rsid w:val="009E1D32"/>
    <w:rsid w:val="009E2476"/>
    <w:rsid w:val="009E3194"/>
    <w:rsid w:val="009E634D"/>
    <w:rsid w:val="009F015E"/>
    <w:rsid w:val="009F6C29"/>
    <w:rsid w:val="009F6CD0"/>
    <w:rsid w:val="009F70C0"/>
    <w:rsid w:val="009F7A4E"/>
    <w:rsid w:val="00A00699"/>
    <w:rsid w:val="00A020AC"/>
    <w:rsid w:val="00A02DC8"/>
    <w:rsid w:val="00A05306"/>
    <w:rsid w:val="00A06D82"/>
    <w:rsid w:val="00A121A7"/>
    <w:rsid w:val="00A1280D"/>
    <w:rsid w:val="00A13B98"/>
    <w:rsid w:val="00A1653A"/>
    <w:rsid w:val="00A16DF7"/>
    <w:rsid w:val="00A2046C"/>
    <w:rsid w:val="00A22AEE"/>
    <w:rsid w:val="00A2388E"/>
    <w:rsid w:val="00A27478"/>
    <w:rsid w:val="00A30C37"/>
    <w:rsid w:val="00A31166"/>
    <w:rsid w:val="00A32919"/>
    <w:rsid w:val="00A41FF9"/>
    <w:rsid w:val="00A42F4B"/>
    <w:rsid w:val="00A446F9"/>
    <w:rsid w:val="00A46F0F"/>
    <w:rsid w:val="00A51D23"/>
    <w:rsid w:val="00A57C0C"/>
    <w:rsid w:val="00A61F43"/>
    <w:rsid w:val="00A641FD"/>
    <w:rsid w:val="00A66168"/>
    <w:rsid w:val="00A70B51"/>
    <w:rsid w:val="00A717C7"/>
    <w:rsid w:val="00A724D0"/>
    <w:rsid w:val="00A725E5"/>
    <w:rsid w:val="00A73F22"/>
    <w:rsid w:val="00A742C2"/>
    <w:rsid w:val="00A74B1C"/>
    <w:rsid w:val="00A74D22"/>
    <w:rsid w:val="00A74FD2"/>
    <w:rsid w:val="00A759C6"/>
    <w:rsid w:val="00A7630D"/>
    <w:rsid w:val="00A860C8"/>
    <w:rsid w:val="00A90A21"/>
    <w:rsid w:val="00A91250"/>
    <w:rsid w:val="00A91256"/>
    <w:rsid w:val="00A947E0"/>
    <w:rsid w:val="00A97D78"/>
    <w:rsid w:val="00AA3320"/>
    <w:rsid w:val="00AA4B4B"/>
    <w:rsid w:val="00AA5D3D"/>
    <w:rsid w:val="00AA7184"/>
    <w:rsid w:val="00AB2928"/>
    <w:rsid w:val="00AB355B"/>
    <w:rsid w:val="00AB632C"/>
    <w:rsid w:val="00AC4358"/>
    <w:rsid w:val="00AC7420"/>
    <w:rsid w:val="00AD275A"/>
    <w:rsid w:val="00AD452F"/>
    <w:rsid w:val="00AD53FD"/>
    <w:rsid w:val="00AD5A1D"/>
    <w:rsid w:val="00AD5AAB"/>
    <w:rsid w:val="00AD630F"/>
    <w:rsid w:val="00AD6B1A"/>
    <w:rsid w:val="00AD6E77"/>
    <w:rsid w:val="00AE0F00"/>
    <w:rsid w:val="00AE16DF"/>
    <w:rsid w:val="00AE187A"/>
    <w:rsid w:val="00AE26DF"/>
    <w:rsid w:val="00AE2807"/>
    <w:rsid w:val="00AE2878"/>
    <w:rsid w:val="00AE308F"/>
    <w:rsid w:val="00AE38DC"/>
    <w:rsid w:val="00AE3C03"/>
    <w:rsid w:val="00AF095C"/>
    <w:rsid w:val="00AF49DE"/>
    <w:rsid w:val="00AF4B07"/>
    <w:rsid w:val="00AF72D7"/>
    <w:rsid w:val="00B031A8"/>
    <w:rsid w:val="00B054C5"/>
    <w:rsid w:val="00B056BA"/>
    <w:rsid w:val="00B07837"/>
    <w:rsid w:val="00B0795D"/>
    <w:rsid w:val="00B10509"/>
    <w:rsid w:val="00B12020"/>
    <w:rsid w:val="00B12FFD"/>
    <w:rsid w:val="00B14AC2"/>
    <w:rsid w:val="00B1603B"/>
    <w:rsid w:val="00B224B9"/>
    <w:rsid w:val="00B22581"/>
    <w:rsid w:val="00B24A3E"/>
    <w:rsid w:val="00B3284B"/>
    <w:rsid w:val="00B34EC0"/>
    <w:rsid w:val="00B35421"/>
    <w:rsid w:val="00B377D4"/>
    <w:rsid w:val="00B37B22"/>
    <w:rsid w:val="00B37C26"/>
    <w:rsid w:val="00B40E51"/>
    <w:rsid w:val="00B4567F"/>
    <w:rsid w:val="00B4661F"/>
    <w:rsid w:val="00B523A2"/>
    <w:rsid w:val="00B5242F"/>
    <w:rsid w:val="00B53958"/>
    <w:rsid w:val="00B561A6"/>
    <w:rsid w:val="00B569EC"/>
    <w:rsid w:val="00B577F7"/>
    <w:rsid w:val="00B62F7B"/>
    <w:rsid w:val="00B64851"/>
    <w:rsid w:val="00B64E68"/>
    <w:rsid w:val="00B71370"/>
    <w:rsid w:val="00B719B9"/>
    <w:rsid w:val="00B72E02"/>
    <w:rsid w:val="00B731FA"/>
    <w:rsid w:val="00B73AB4"/>
    <w:rsid w:val="00B754DB"/>
    <w:rsid w:val="00B7670C"/>
    <w:rsid w:val="00B81CFD"/>
    <w:rsid w:val="00B8355B"/>
    <w:rsid w:val="00B83718"/>
    <w:rsid w:val="00B86AFF"/>
    <w:rsid w:val="00B86C1E"/>
    <w:rsid w:val="00B91303"/>
    <w:rsid w:val="00B932C8"/>
    <w:rsid w:val="00B95115"/>
    <w:rsid w:val="00B97B81"/>
    <w:rsid w:val="00BA3C4B"/>
    <w:rsid w:val="00BB07C1"/>
    <w:rsid w:val="00BB2109"/>
    <w:rsid w:val="00BB4358"/>
    <w:rsid w:val="00BB6175"/>
    <w:rsid w:val="00BB6CC3"/>
    <w:rsid w:val="00BB751B"/>
    <w:rsid w:val="00BB7970"/>
    <w:rsid w:val="00BB7BF3"/>
    <w:rsid w:val="00BC0F37"/>
    <w:rsid w:val="00BC5967"/>
    <w:rsid w:val="00BC5C24"/>
    <w:rsid w:val="00BC7109"/>
    <w:rsid w:val="00BD02D1"/>
    <w:rsid w:val="00BD062F"/>
    <w:rsid w:val="00BD14FD"/>
    <w:rsid w:val="00BD335E"/>
    <w:rsid w:val="00BD3B7E"/>
    <w:rsid w:val="00BE06C0"/>
    <w:rsid w:val="00BE5E30"/>
    <w:rsid w:val="00BF18C7"/>
    <w:rsid w:val="00BF22CD"/>
    <w:rsid w:val="00BF3240"/>
    <w:rsid w:val="00BF54B3"/>
    <w:rsid w:val="00C02537"/>
    <w:rsid w:val="00C061E0"/>
    <w:rsid w:val="00C07AE5"/>
    <w:rsid w:val="00C07DE8"/>
    <w:rsid w:val="00C10761"/>
    <w:rsid w:val="00C139EE"/>
    <w:rsid w:val="00C141BD"/>
    <w:rsid w:val="00C14CD0"/>
    <w:rsid w:val="00C16B14"/>
    <w:rsid w:val="00C21436"/>
    <w:rsid w:val="00C240FF"/>
    <w:rsid w:val="00C252EE"/>
    <w:rsid w:val="00C25BFC"/>
    <w:rsid w:val="00C27964"/>
    <w:rsid w:val="00C31A37"/>
    <w:rsid w:val="00C332C1"/>
    <w:rsid w:val="00C3748F"/>
    <w:rsid w:val="00C44FA2"/>
    <w:rsid w:val="00C45025"/>
    <w:rsid w:val="00C5029D"/>
    <w:rsid w:val="00C50C43"/>
    <w:rsid w:val="00C60847"/>
    <w:rsid w:val="00C628F3"/>
    <w:rsid w:val="00C63816"/>
    <w:rsid w:val="00C65896"/>
    <w:rsid w:val="00C66A8E"/>
    <w:rsid w:val="00C66C26"/>
    <w:rsid w:val="00C70226"/>
    <w:rsid w:val="00C71A6A"/>
    <w:rsid w:val="00C72B4D"/>
    <w:rsid w:val="00C736E3"/>
    <w:rsid w:val="00C755CA"/>
    <w:rsid w:val="00C81C33"/>
    <w:rsid w:val="00C82A3E"/>
    <w:rsid w:val="00C861FA"/>
    <w:rsid w:val="00C86B87"/>
    <w:rsid w:val="00C86D77"/>
    <w:rsid w:val="00C87B37"/>
    <w:rsid w:val="00C917E8"/>
    <w:rsid w:val="00C97654"/>
    <w:rsid w:val="00CA28BB"/>
    <w:rsid w:val="00CA78C6"/>
    <w:rsid w:val="00CB0EEE"/>
    <w:rsid w:val="00CC0344"/>
    <w:rsid w:val="00CC157F"/>
    <w:rsid w:val="00CC1C34"/>
    <w:rsid w:val="00CC4347"/>
    <w:rsid w:val="00CC5D4A"/>
    <w:rsid w:val="00CC5D9A"/>
    <w:rsid w:val="00CD0382"/>
    <w:rsid w:val="00CD1758"/>
    <w:rsid w:val="00CD49AF"/>
    <w:rsid w:val="00CD55AA"/>
    <w:rsid w:val="00CD644F"/>
    <w:rsid w:val="00CE1B06"/>
    <w:rsid w:val="00CE34ED"/>
    <w:rsid w:val="00CE479C"/>
    <w:rsid w:val="00CE665F"/>
    <w:rsid w:val="00CF160B"/>
    <w:rsid w:val="00CF2717"/>
    <w:rsid w:val="00CF3CD8"/>
    <w:rsid w:val="00CF3D64"/>
    <w:rsid w:val="00CF47DC"/>
    <w:rsid w:val="00CF4D5F"/>
    <w:rsid w:val="00CF6B86"/>
    <w:rsid w:val="00CF7B39"/>
    <w:rsid w:val="00D0332C"/>
    <w:rsid w:val="00D03544"/>
    <w:rsid w:val="00D12DA2"/>
    <w:rsid w:val="00D13181"/>
    <w:rsid w:val="00D13242"/>
    <w:rsid w:val="00D16417"/>
    <w:rsid w:val="00D1689D"/>
    <w:rsid w:val="00D16F1E"/>
    <w:rsid w:val="00D22729"/>
    <w:rsid w:val="00D26107"/>
    <w:rsid w:val="00D346A9"/>
    <w:rsid w:val="00D357AE"/>
    <w:rsid w:val="00D4067E"/>
    <w:rsid w:val="00D42D85"/>
    <w:rsid w:val="00D43D13"/>
    <w:rsid w:val="00D52B49"/>
    <w:rsid w:val="00D53671"/>
    <w:rsid w:val="00D54160"/>
    <w:rsid w:val="00D55035"/>
    <w:rsid w:val="00D557AE"/>
    <w:rsid w:val="00D56B73"/>
    <w:rsid w:val="00D56FD6"/>
    <w:rsid w:val="00D6147A"/>
    <w:rsid w:val="00D62844"/>
    <w:rsid w:val="00D631B8"/>
    <w:rsid w:val="00D632B0"/>
    <w:rsid w:val="00D63B7E"/>
    <w:rsid w:val="00D64218"/>
    <w:rsid w:val="00D6448A"/>
    <w:rsid w:val="00D708E2"/>
    <w:rsid w:val="00D71F01"/>
    <w:rsid w:val="00D732E9"/>
    <w:rsid w:val="00D74899"/>
    <w:rsid w:val="00D80650"/>
    <w:rsid w:val="00D80D00"/>
    <w:rsid w:val="00D8378C"/>
    <w:rsid w:val="00D84D88"/>
    <w:rsid w:val="00D869D5"/>
    <w:rsid w:val="00D93DB0"/>
    <w:rsid w:val="00D94165"/>
    <w:rsid w:val="00DA3023"/>
    <w:rsid w:val="00DA4F35"/>
    <w:rsid w:val="00DA6763"/>
    <w:rsid w:val="00DA699D"/>
    <w:rsid w:val="00DA6EFE"/>
    <w:rsid w:val="00DB1B1C"/>
    <w:rsid w:val="00DB3A68"/>
    <w:rsid w:val="00DB5E34"/>
    <w:rsid w:val="00DB5FFB"/>
    <w:rsid w:val="00DC2058"/>
    <w:rsid w:val="00DC2E82"/>
    <w:rsid w:val="00DC7EE8"/>
    <w:rsid w:val="00DD0C58"/>
    <w:rsid w:val="00DD1D81"/>
    <w:rsid w:val="00DD6DEC"/>
    <w:rsid w:val="00DD76B3"/>
    <w:rsid w:val="00DF1263"/>
    <w:rsid w:val="00DF1D06"/>
    <w:rsid w:val="00DF427B"/>
    <w:rsid w:val="00DF4462"/>
    <w:rsid w:val="00E01512"/>
    <w:rsid w:val="00E043BA"/>
    <w:rsid w:val="00E1240A"/>
    <w:rsid w:val="00E14E1C"/>
    <w:rsid w:val="00E15375"/>
    <w:rsid w:val="00E15C8C"/>
    <w:rsid w:val="00E17220"/>
    <w:rsid w:val="00E22772"/>
    <w:rsid w:val="00E233EC"/>
    <w:rsid w:val="00E23560"/>
    <w:rsid w:val="00E23D0D"/>
    <w:rsid w:val="00E2474F"/>
    <w:rsid w:val="00E3014F"/>
    <w:rsid w:val="00E319E6"/>
    <w:rsid w:val="00E3584C"/>
    <w:rsid w:val="00E409AA"/>
    <w:rsid w:val="00E41524"/>
    <w:rsid w:val="00E42D2E"/>
    <w:rsid w:val="00E43160"/>
    <w:rsid w:val="00E43652"/>
    <w:rsid w:val="00E464C9"/>
    <w:rsid w:val="00E50E5B"/>
    <w:rsid w:val="00E525DA"/>
    <w:rsid w:val="00E56860"/>
    <w:rsid w:val="00E56D29"/>
    <w:rsid w:val="00E57A26"/>
    <w:rsid w:val="00E67091"/>
    <w:rsid w:val="00E678B2"/>
    <w:rsid w:val="00E76C60"/>
    <w:rsid w:val="00E77B33"/>
    <w:rsid w:val="00E77D0F"/>
    <w:rsid w:val="00E83713"/>
    <w:rsid w:val="00E83BDC"/>
    <w:rsid w:val="00E8424A"/>
    <w:rsid w:val="00E8713E"/>
    <w:rsid w:val="00E9067E"/>
    <w:rsid w:val="00E92338"/>
    <w:rsid w:val="00E92511"/>
    <w:rsid w:val="00E95C52"/>
    <w:rsid w:val="00E95F92"/>
    <w:rsid w:val="00EA3E9F"/>
    <w:rsid w:val="00EA5659"/>
    <w:rsid w:val="00EA677D"/>
    <w:rsid w:val="00EB1163"/>
    <w:rsid w:val="00EB2264"/>
    <w:rsid w:val="00EB2E5F"/>
    <w:rsid w:val="00EB7755"/>
    <w:rsid w:val="00EC4384"/>
    <w:rsid w:val="00EC7C78"/>
    <w:rsid w:val="00ED0176"/>
    <w:rsid w:val="00ED02DF"/>
    <w:rsid w:val="00ED0503"/>
    <w:rsid w:val="00ED5DDF"/>
    <w:rsid w:val="00ED7162"/>
    <w:rsid w:val="00EE0FDA"/>
    <w:rsid w:val="00EE12D6"/>
    <w:rsid w:val="00EF507D"/>
    <w:rsid w:val="00EF6336"/>
    <w:rsid w:val="00EF6CC2"/>
    <w:rsid w:val="00EF718E"/>
    <w:rsid w:val="00EF71AB"/>
    <w:rsid w:val="00F00617"/>
    <w:rsid w:val="00F034D8"/>
    <w:rsid w:val="00F053E1"/>
    <w:rsid w:val="00F101AD"/>
    <w:rsid w:val="00F10D55"/>
    <w:rsid w:val="00F12EA0"/>
    <w:rsid w:val="00F133CD"/>
    <w:rsid w:val="00F166D0"/>
    <w:rsid w:val="00F16BB3"/>
    <w:rsid w:val="00F208FC"/>
    <w:rsid w:val="00F20D57"/>
    <w:rsid w:val="00F23A8A"/>
    <w:rsid w:val="00F24214"/>
    <w:rsid w:val="00F24CCC"/>
    <w:rsid w:val="00F2595D"/>
    <w:rsid w:val="00F3269A"/>
    <w:rsid w:val="00F349BD"/>
    <w:rsid w:val="00F35B76"/>
    <w:rsid w:val="00F36126"/>
    <w:rsid w:val="00F374D9"/>
    <w:rsid w:val="00F40C9F"/>
    <w:rsid w:val="00F414A6"/>
    <w:rsid w:val="00F46AD8"/>
    <w:rsid w:val="00F51C1C"/>
    <w:rsid w:val="00F525D8"/>
    <w:rsid w:val="00F52CE3"/>
    <w:rsid w:val="00F532D8"/>
    <w:rsid w:val="00F538D1"/>
    <w:rsid w:val="00F5398D"/>
    <w:rsid w:val="00F53F02"/>
    <w:rsid w:val="00F5404D"/>
    <w:rsid w:val="00F64469"/>
    <w:rsid w:val="00F676B2"/>
    <w:rsid w:val="00F678B4"/>
    <w:rsid w:val="00F729C6"/>
    <w:rsid w:val="00F743B7"/>
    <w:rsid w:val="00F778F1"/>
    <w:rsid w:val="00F80689"/>
    <w:rsid w:val="00F83294"/>
    <w:rsid w:val="00F84F73"/>
    <w:rsid w:val="00F85519"/>
    <w:rsid w:val="00F90389"/>
    <w:rsid w:val="00F90C04"/>
    <w:rsid w:val="00F93035"/>
    <w:rsid w:val="00F960AF"/>
    <w:rsid w:val="00F9695E"/>
    <w:rsid w:val="00FA0384"/>
    <w:rsid w:val="00FA1457"/>
    <w:rsid w:val="00FA252D"/>
    <w:rsid w:val="00FA715A"/>
    <w:rsid w:val="00FB7A02"/>
    <w:rsid w:val="00FC2F7D"/>
    <w:rsid w:val="00FC3E76"/>
    <w:rsid w:val="00FD2060"/>
    <w:rsid w:val="00FD27B2"/>
    <w:rsid w:val="00FD4B83"/>
    <w:rsid w:val="00FD5110"/>
    <w:rsid w:val="00FD52D4"/>
    <w:rsid w:val="00FE19CD"/>
    <w:rsid w:val="00FE2F2B"/>
    <w:rsid w:val="00FE7641"/>
    <w:rsid w:val="00FF05EF"/>
    <w:rsid w:val="00FF3481"/>
    <w:rsid w:val="00FF36DA"/>
    <w:rsid w:val="00FF4417"/>
    <w:rsid w:val="00FF59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B49"/>
    <w:rPr>
      <w:sz w:val="24"/>
      <w:szCs w:val="24"/>
    </w:rPr>
  </w:style>
  <w:style w:type="paragraph" w:styleId="1">
    <w:name w:val="heading 1"/>
    <w:basedOn w:val="a"/>
    <w:next w:val="a"/>
    <w:link w:val="10"/>
    <w:qFormat/>
    <w:rsid w:val="00F35B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6C6DC3"/>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7E8"/>
    <w:pPr>
      <w:widowControl w:val="0"/>
      <w:autoSpaceDE w:val="0"/>
      <w:autoSpaceDN w:val="0"/>
      <w:adjustRightInd w:val="0"/>
      <w:ind w:firstLine="720"/>
    </w:pPr>
    <w:rPr>
      <w:rFonts w:ascii="Arial" w:hAnsi="Arial" w:cs="Arial"/>
    </w:rPr>
  </w:style>
  <w:style w:type="paragraph" w:styleId="a3">
    <w:name w:val="header"/>
    <w:basedOn w:val="a"/>
    <w:link w:val="a4"/>
    <w:uiPriority w:val="99"/>
    <w:rsid w:val="00D52B49"/>
    <w:pPr>
      <w:tabs>
        <w:tab w:val="center" w:pos="4677"/>
        <w:tab w:val="right" w:pos="9355"/>
      </w:tabs>
    </w:pPr>
  </w:style>
  <w:style w:type="paragraph" w:styleId="a5">
    <w:name w:val="footer"/>
    <w:basedOn w:val="a"/>
    <w:link w:val="a6"/>
    <w:uiPriority w:val="99"/>
    <w:rsid w:val="00D52B49"/>
    <w:pPr>
      <w:tabs>
        <w:tab w:val="center" w:pos="4677"/>
        <w:tab w:val="right" w:pos="9355"/>
      </w:tabs>
    </w:pPr>
  </w:style>
  <w:style w:type="character" w:styleId="a7">
    <w:name w:val="Hyperlink"/>
    <w:uiPriority w:val="99"/>
    <w:rsid w:val="00E95C52"/>
    <w:rPr>
      <w:color w:val="0000FF"/>
      <w:u w:val="single"/>
    </w:rPr>
  </w:style>
  <w:style w:type="character" w:customStyle="1" w:styleId="30">
    <w:name w:val="Заголовок 3 Знак"/>
    <w:link w:val="3"/>
    <w:rsid w:val="006C6DC3"/>
    <w:rPr>
      <w:b/>
      <w:sz w:val="28"/>
    </w:rPr>
  </w:style>
  <w:style w:type="character" w:customStyle="1" w:styleId="a8">
    <w:name w:val="Основной текст_"/>
    <w:link w:val="11"/>
    <w:rsid w:val="00886CD6"/>
    <w:rPr>
      <w:sz w:val="28"/>
      <w:szCs w:val="28"/>
      <w:shd w:val="clear" w:color="auto" w:fill="FFFFFF"/>
    </w:rPr>
  </w:style>
  <w:style w:type="paragraph" w:customStyle="1" w:styleId="11">
    <w:name w:val="Основной текст1"/>
    <w:basedOn w:val="a"/>
    <w:link w:val="a8"/>
    <w:rsid w:val="00886CD6"/>
    <w:pPr>
      <w:shd w:val="clear" w:color="auto" w:fill="FFFFFF"/>
      <w:spacing w:before="600" w:after="480" w:line="486" w:lineRule="exact"/>
      <w:jc w:val="both"/>
    </w:pPr>
    <w:rPr>
      <w:sz w:val="28"/>
      <w:szCs w:val="28"/>
    </w:rPr>
  </w:style>
  <w:style w:type="character" w:customStyle="1" w:styleId="a4">
    <w:name w:val="Верхний колонтитул Знак"/>
    <w:link w:val="a3"/>
    <w:uiPriority w:val="99"/>
    <w:rsid w:val="00886CD6"/>
    <w:rPr>
      <w:sz w:val="24"/>
      <w:szCs w:val="24"/>
    </w:rPr>
  </w:style>
  <w:style w:type="paragraph" w:customStyle="1" w:styleId="ConsPlusCell">
    <w:name w:val="ConsPlusCell"/>
    <w:uiPriority w:val="99"/>
    <w:rsid w:val="00886CD6"/>
    <w:pPr>
      <w:autoSpaceDE w:val="0"/>
      <w:autoSpaceDN w:val="0"/>
      <w:adjustRightInd w:val="0"/>
    </w:pPr>
    <w:rPr>
      <w:rFonts w:ascii="Arial" w:hAnsi="Arial" w:cs="Arial"/>
    </w:rPr>
  </w:style>
  <w:style w:type="paragraph" w:styleId="a9">
    <w:name w:val="Body Text"/>
    <w:basedOn w:val="a"/>
    <w:link w:val="aa"/>
    <w:rsid w:val="00886CD6"/>
    <w:pPr>
      <w:jc w:val="both"/>
    </w:pPr>
    <w:rPr>
      <w:sz w:val="28"/>
      <w:szCs w:val="20"/>
    </w:rPr>
  </w:style>
  <w:style w:type="character" w:customStyle="1" w:styleId="aa">
    <w:name w:val="Основной текст Знак"/>
    <w:link w:val="a9"/>
    <w:rsid w:val="00886CD6"/>
    <w:rPr>
      <w:sz w:val="28"/>
    </w:rPr>
  </w:style>
  <w:style w:type="paragraph" w:styleId="ab">
    <w:name w:val="Balloon Text"/>
    <w:basedOn w:val="a"/>
    <w:link w:val="ac"/>
    <w:rsid w:val="003E3073"/>
    <w:rPr>
      <w:rFonts w:ascii="Tahoma" w:hAnsi="Tahoma"/>
      <w:sz w:val="16"/>
      <w:szCs w:val="16"/>
    </w:rPr>
  </w:style>
  <w:style w:type="character" w:customStyle="1" w:styleId="ac">
    <w:name w:val="Текст выноски Знак"/>
    <w:link w:val="ab"/>
    <w:rsid w:val="003E3073"/>
    <w:rPr>
      <w:rFonts w:ascii="Tahoma" w:hAnsi="Tahoma" w:cs="Tahoma"/>
      <w:sz w:val="16"/>
      <w:szCs w:val="16"/>
    </w:rPr>
  </w:style>
  <w:style w:type="paragraph" w:styleId="ad">
    <w:name w:val="List Paragraph"/>
    <w:basedOn w:val="a"/>
    <w:uiPriority w:val="34"/>
    <w:qFormat/>
    <w:rsid w:val="00802380"/>
    <w:pPr>
      <w:spacing w:before="100" w:beforeAutospacing="1" w:after="100" w:afterAutospacing="1"/>
    </w:pPr>
  </w:style>
  <w:style w:type="paragraph" w:customStyle="1" w:styleId="consplusnormal0">
    <w:name w:val="consplusnormal"/>
    <w:basedOn w:val="a"/>
    <w:rsid w:val="00E319E6"/>
    <w:pPr>
      <w:spacing w:before="100" w:beforeAutospacing="1" w:after="100" w:afterAutospacing="1"/>
    </w:pPr>
  </w:style>
  <w:style w:type="paragraph" w:customStyle="1" w:styleId="a00">
    <w:name w:val="a0"/>
    <w:basedOn w:val="a"/>
    <w:rsid w:val="00AA5D3D"/>
    <w:pPr>
      <w:spacing w:before="100" w:beforeAutospacing="1" w:after="100" w:afterAutospacing="1"/>
    </w:pPr>
  </w:style>
  <w:style w:type="paragraph" w:customStyle="1" w:styleId="4">
    <w:name w:val="Знак Знак Знак Знак Знак Знак Знак4"/>
    <w:basedOn w:val="a"/>
    <w:rsid w:val="00392F0E"/>
    <w:pPr>
      <w:spacing w:before="100" w:beforeAutospacing="1" w:after="100" w:afterAutospacing="1"/>
      <w:jc w:val="both"/>
    </w:pPr>
    <w:rPr>
      <w:rFonts w:ascii="Tahoma" w:hAnsi="Tahoma" w:cs="Tahoma"/>
      <w:sz w:val="20"/>
      <w:szCs w:val="20"/>
      <w:lang w:val="en-US" w:eastAsia="en-US"/>
    </w:rPr>
  </w:style>
  <w:style w:type="character" w:styleId="ae">
    <w:name w:val="Strong"/>
    <w:uiPriority w:val="22"/>
    <w:qFormat/>
    <w:rsid w:val="008615FD"/>
    <w:rPr>
      <w:b/>
      <w:bCs/>
    </w:rPr>
  </w:style>
  <w:style w:type="paragraph" w:customStyle="1" w:styleId="conspluscell0">
    <w:name w:val="conspluscell"/>
    <w:basedOn w:val="a"/>
    <w:rsid w:val="008615FD"/>
    <w:pPr>
      <w:spacing w:before="100" w:beforeAutospacing="1" w:after="100" w:afterAutospacing="1"/>
    </w:pPr>
  </w:style>
  <w:style w:type="paragraph" w:styleId="af">
    <w:name w:val="Plain Text"/>
    <w:basedOn w:val="a"/>
    <w:link w:val="af0"/>
    <w:uiPriority w:val="99"/>
    <w:unhideWhenUsed/>
    <w:rsid w:val="00A74B1C"/>
    <w:pPr>
      <w:spacing w:before="100" w:beforeAutospacing="1" w:after="100" w:afterAutospacing="1"/>
    </w:pPr>
  </w:style>
  <w:style w:type="character" w:customStyle="1" w:styleId="af0">
    <w:name w:val="Текст Знак"/>
    <w:link w:val="af"/>
    <w:uiPriority w:val="99"/>
    <w:rsid w:val="00A74B1C"/>
    <w:rPr>
      <w:sz w:val="24"/>
      <w:szCs w:val="24"/>
    </w:rPr>
  </w:style>
  <w:style w:type="character" w:customStyle="1" w:styleId="a6">
    <w:name w:val="Нижний колонтитул Знак"/>
    <w:basedOn w:val="a0"/>
    <w:link w:val="a5"/>
    <w:uiPriority w:val="99"/>
    <w:rsid w:val="00070137"/>
    <w:rPr>
      <w:sz w:val="24"/>
      <w:szCs w:val="24"/>
    </w:rPr>
  </w:style>
  <w:style w:type="table" w:styleId="af1">
    <w:name w:val="Table Grid"/>
    <w:basedOn w:val="a1"/>
    <w:rsid w:val="003E3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35B76"/>
    <w:rPr>
      <w:rFonts w:asciiTheme="majorHAnsi" w:eastAsiaTheme="majorEastAsia" w:hAnsiTheme="majorHAnsi" w:cstheme="majorBidi"/>
      <w:color w:val="365F91" w:themeColor="accent1" w:themeShade="BF"/>
      <w:sz w:val="32"/>
      <w:szCs w:val="32"/>
    </w:rPr>
  </w:style>
  <w:style w:type="character" w:customStyle="1" w:styleId="spelle">
    <w:name w:val="spelle"/>
    <w:basedOn w:val="a0"/>
    <w:rsid w:val="00F35B76"/>
  </w:style>
  <w:style w:type="character" w:customStyle="1" w:styleId="grame">
    <w:name w:val="grame"/>
    <w:basedOn w:val="a0"/>
    <w:rsid w:val="00F35B76"/>
  </w:style>
  <w:style w:type="paragraph" w:customStyle="1" w:styleId="formattext">
    <w:name w:val="formattext"/>
    <w:basedOn w:val="a"/>
    <w:rsid w:val="00741BA0"/>
    <w:pPr>
      <w:spacing w:before="100" w:beforeAutospacing="1" w:after="100" w:afterAutospacing="1"/>
    </w:pPr>
  </w:style>
  <w:style w:type="paragraph" w:styleId="af2">
    <w:name w:val="Body Text Indent"/>
    <w:basedOn w:val="a"/>
    <w:link w:val="af3"/>
    <w:unhideWhenUsed/>
    <w:rsid w:val="00BF54B3"/>
    <w:pPr>
      <w:spacing w:after="120"/>
      <w:ind w:left="283"/>
    </w:pPr>
  </w:style>
  <w:style w:type="character" w:customStyle="1" w:styleId="af3">
    <w:name w:val="Основной текст с отступом Знак"/>
    <w:basedOn w:val="a0"/>
    <w:link w:val="af2"/>
    <w:rsid w:val="00BF54B3"/>
    <w:rPr>
      <w:sz w:val="24"/>
      <w:szCs w:val="24"/>
    </w:rPr>
  </w:style>
  <w:style w:type="character" w:customStyle="1" w:styleId="2">
    <w:name w:val="Основной текст (2)_"/>
    <w:basedOn w:val="a0"/>
    <w:link w:val="20"/>
    <w:locked/>
    <w:rsid w:val="006A07D7"/>
    <w:rPr>
      <w:sz w:val="26"/>
      <w:szCs w:val="26"/>
      <w:shd w:val="clear" w:color="auto" w:fill="FFFFFF"/>
    </w:rPr>
  </w:style>
  <w:style w:type="paragraph" w:customStyle="1" w:styleId="20">
    <w:name w:val="Основной текст (2)"/>
    <w:basedOn w:val="a"/>
    <w:link w:val="2"/>
    <w:rsid w:val="006A07D7"/>
    <w:pPr>
      <w:widowControl w:val="0"/>
      <w:shd w:val="clear" w:color="auto" w:fill="FFFFFF"/>
      <w:spacing w:before="600" w:after="360" w:line="0" w:lineRule="atLeast"/>
      <w:jc w:val="both"/>
    </w:pPr>
    <w:rPr>
      <w:sz w:val="26"/>
      <w:szCs w:val="26"/>
    </w:rPr>
  </w:style>
  <w:style w:type="paragraph" w:customStyle="1" w:styleId="5">
    <w:name w:val="Основной текст5"/>
    <w:basedOn w:val="a"/>
    <w:rsid w:val="00891960"/>
    <w:pPr>
      <w:shd w:val="clear" w:color="auto" w:fill="FFFFFF"/>
      <w:spacing w:before="900" w:after="600" w:line="313" w:lineRule="exact"/>
    </w:pPr>
    <w:rPr>
      <w:sz w:val="25"/>
      <w:szCs w:val="25"/>
    </w:rPr>
  </w:style>
  <w:style w:type="paragraph" w:customStyle="1" w:styleId="ConsNonformat">
    <w:name w:val="ConsNonformat"/>
    <w:rsid w:val="00891960"/>
    <w:pPr>
      <w:widowControl w:val="0"/>
      <w:autoSpaceDE w:val="0"/>
      <w:autoSpaceDN w:val="0"/>
      <w:adjustRightInd w:val="0"/>
      <w:ind w:right="19772"/>
    </w:pPr>
    <w:rPr>
      <w:rFonts w:ascii="Courier New" w:hAnsi="Courier New" w:cs="Courier New"/>
      <w:sz w:val="16"/>
      <w:szCs w:val="16"/>
    </w:rPr>
  </w:style>
  <w:style w:type="paragraph" w:customStyle="1" w:styleId="ConsNormal">
    <w:name w:val="ConsNormal"/>
    <w:rsid w:val="00891960"/>
    <w:pPr>
      <w:widowControl w:val="0"/>
      <w:autoSpaceDE w:val="0"/>
      <w:autoSpaceDN w:val="0"/>
      <w:adjustRightInd w:val="0"/>
      <w:ind w:right="19772" w:firstLine="720"/>
    </w:pPr>
    <w:rPr>
      <w:rFonts w:ascii="Arial" w:hAnsi="Arial" w:cs="Arial"/>
      <w:sz w:val="16"/>
      <w:szCs w:val="16"/>
    </w:rPr>
  </w:style>
  <w:style w:type="paragraph" w:customStyle="1" w:styleId="ConsTitle">
    <w:name w:val="ConsTitle"/>
    <w:rsid w:val="00891960"/>
    <w:pPr>
      <w:widowControl w:val="0"/>
      <w:autoSpaceDE w:val="0"/>
      <w:autoSpaceDN w:val="0"/>
      <w:adjustRightInd w:val="0"/>
      <w:ind w:right="19772"/>
    </w:pPr>
    <w:rPr>
      <w:rFonts w:ascii="Arial" w:hAnsi="Arial" w:cs="Arial"/>
      <w:b/>
      <w:bCs/>
      <w:sz w:val="16"/>
      <w:szCs w:val="16"/>
    </w:rPr>
  </w:style>
  <w:style w:type="character" w:customStyle="1" w:styleId="af4">
    <w:name w:val="Колонтитул_"/>
    <w:basedOn w:val="a0"/>
    <w:link w:val="af5"/>
    <w:rsid w:val="00E56860"/>
    <w:rPr>
      <w:sz w:val="26"/>
      <w:szCs w:val="26"/>
      <w:shd w:val="clear" w:color="auto" w:fill="FFFFFF"/>
    </w:rPr>
  </w:style>
  <w:style w:type="character" w:customStyle="1" w:styleId="105pt">
    <w:name w:val="Колонтитул + 10;5 pt"/>
    <w:basedOn w:val="af4"/>
    <w:rsid w:val="00E56860"/>
    <w:rPr>
      <w:color w:val="000000"/>
      <w:spacing w:val="0"/>
      <w:w w:val="100"/>
      <w:position w:val="0"/>
      <w:sz w:val="21"/>
      <w:szCs w:val="21"/>
      <w:shd w:val="clear" w:color="auto" w:fill="FFFFFF"/>
      <w:lang w:val="ru-RU" w:eastAsia="ru-RU" w:bidi="ru-RU"/>
    </w:rPr>
  </w:style>
  <w:style w:type="paragraph" w:customStyle="1" w:styleId="af5">
    <w:name w:val="Колонтитул"/>
    <w:basedOn w:val="a"/>
    <w:link w:val="af4"/>
    <w:rsid w:val="00E56860"/>
    <w:pPr>
      <w:widowControl w:val="0"/>
      <w:shd w:val="clear" w:color="auto" w:fill="FFFFFF"/>
      <w:spacing w:line="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B49"/>
    <w:rPr>
      <w:sz w:val="24"/>
      <w:szCs w:val="24"/>
    </w:rPr>
  </w:style>
  <w:style w:type="paragraph" w:styleId="1">
    <w:name w:val="heading 1"/>
    <w:basedOn w:val="a"/>
    <w:next w:val="a"/>
    <w:link w:val="10"/>
    <w:qFormat/>
    <w:rsid w:val="00F35B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6C6DC3"/>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7E8"/>
    <w:pPr>
      <w:widowControl w:val="0"/>
      <w:autoSpaceDE w:val="0"/>
      <w:autoSpaceDN w:val="0"/>
      <w:adjustRightInd w:val="0"/>
      <w:ind w:firstLine="720"/>
    </w:pPr>
    <w:rPr>
      <w:rFonts w:ascii="Arial" w:hAnsi="Arial" w:cs="Arial"/>
    </w:rPr>
  </w:style>
  <w:style w:type="paragraph" w:styleId="a3">
    <w:name w:val="header"/>
    <w:basedOn w:val="a"/>
    <w:link w:val="a4"/>
    <w:uiPriority w:val="99"/>
    <w:rsid w:val="00D52B49"/>
    <w:pPr>
      <w:tabs>
        <w:tab w:val="center" w:pos="4677"/>
        <w:tab w:val="right" w:pos="9355"/>
      </w:tabs>
    </w:pPr>
  </w:style>
  <w:style w:type="paragraph" w:styleId="a5">
    <w:name w:val="footer"/>
    <w:basedOn w:val="a"/>
    <w:link w:val="a6"/>
    <w:uiPriority w:val="99"/>
    <w:rsid w:val="00D52B49"/>
    <w:pPr>
      <w:tabs>
        <w:tab w:val="center" w:pos="4677"/>
        <w:tab w:val="right" w:pos="9355"/>
      </w:tabs>
    </w:pPr>
  </w:style>
  <w:style w:type="character" w:styleId="a7">
    <w:name w:val="Hyperlink"/>
    <w:uiPriority w:val="99"/>
    <w:rsid w:val="00E95C52"/>
    <w:rPr>
      <w:color w:val="0000FF"/>
      <w:u w:val="single"/>
    </w:rPr>
  </w:style>
  <w:style w:type="character" w:customStyle="1" w:styleId="30">
    <w:name w:val="Заголовок 3 Знак"/>
    <w:link w:val="3"/>
    <w:rsid w:val="006C6DC3"/>
    <w:rPr>
      <w:b/>
      <w:sz w:val="28"/>
    </w:rPr>
  </w:style>
  <w:style w:type="character" w:customStyle="1" w:styleId="a8">
    <w:name w:val="Основной текст_"/>
    <w:link w:val="11"/>
    <w:rsid w:val="00886CD6"/>
    <w:rPr>
      <w:sz w:val="28"/>
      <w:szCs w:val="28"/>
      <w:shd w:val="clear" w:color="auto" w:fill="FFFFFF"/>
    </w:rPr>
  </w:style>
  <w:style w:type="paragraph" w:customStyle="1" w:styleId="11">
    <w:name w:val="Основной текст1"/>
    <w:basedOn w:val="a"/>
    <w:link w:val="a8"/>
    <w:rsid w:val="00886CD6"/>
    <w:pPr>
      <w:shd w:val="clear" w:color="auto" w:fill="FFFFFF"/>
      <w:spacing w:before="600" w:after="480" w:line="486" w:lineRule="exact"/>
      <w:jc w:val="both"/>
    </w:pPr>
    <w:rPr>
      <w:sz w:val="28"/>
      <w:szCs w:val="28"/>
    </w:rPr>
  </w:style>
  <w:style w:type="character" w:customStyle="1" w:styleId="a4">
    <w:name w:val="Верхний колонтитул Знак"/>
    <w:link w:val="a3"/>
    <w:uiPriority w:val="99"/>
    <w:rsid w:val="00886CD6"/>
    <w:rPr>
      <w:sz w:val="24"/>
      <w:szCs w:val="24"/>
    </w:rPr>
  </w:style>
  <w:style w:type="paragraph" w:customStyle="1" w:styleId="ConsPlusCell">
    <w:name w:val="ConsPlusCell"/>
    <w:uiPriority w:val="99"/>
    <w:rsid w:val="00886CD6"/>
    <w:pPr>
      <w:autoSpaceDE w:val="0"/>
      <w:autoSpaceDN w:val="0"/>
      <w:adjustRightInd w:val="0"/>
    </w:pPr>
    <w:rPr>
      <w:rFonts w:ascii="Arial" w:hAnsi="Arial" w:cs="Arial"/>
    </w:rPr>
  </w:style>
  <w:style w:type="paragraph" w:styleId="a9">
    <w:name w:val="Body Text"/>
    <w:basedOn w:val="a"/>
    <w:link w:val="aa"/>
    <w:rsid w:val="00886CD6"/>
    <w:pPr>
      <w:jc w:val="both"/>
    </w:pPr>
    <w:rPr>
      <w:sz w:val="28"/>
      <w:szCs w:val="20"/>
    </w:rPr>
  </w:style>
  <w:style w:type="character" w:customStyle="1" w:styleId="aa">
    <w:name w:val="Основной текст Знак"/>
    <w:link w:val="a9"/>
    <w:rsid w:val="00886CD6"/>
    <w:rPr>
      <w:sz w:val="28"/>
    </w:rPr>
  </w:style>
  <w:style w:type="paragraph" w:styleId="ab">
    <w:name w:val="Balloon Text"/>
    <w:basedOn w:val="a"/>
    <w:link w:val="ac"/>
    <w:rsid w:val="003E3073"/>
    <w:rPr>
      <w:rFonts w:ascii="Tahoma" w:hAnsi="Tahoma"/>
      <w:sz w:val="16"/>
      <w:szCs w:val="16"/>
    </w:rPr>
  </w:style>
  <w:style w:type="character" w:customStyle="1" w:styleId="ac">
    <w:name w:val="Текст выноски Знак"/>
    <w:link w:val="ab"/>
    <w:rsid w:val="003E3073"/>
    <w:rPr>
      <w:rFonts w:ascii="Tahoma" w:hAnsi="Tahoma" w:cs="Tahoma"/>
      <w:sz w:val="16"/>
      <w:szCs w:val="16"/>
    </w:rPr>
  </w:style>
  <w:style w:type="paragraph" w:styleId="ad">
    <w:name w:val="List Paragraph"/>
    <w:basedOn w:val="a"/>
    <w:uiPriority w:val="34"/>
    <w:qFormat/>
    <w:rsid w:val="00802380"/>
    <w:pPr>
      <w:spacing w:before="100" w:beforeAutospacing="1" w:after="100" w:afterAutospacing="1"/>
    </w:pPr>
  </w:style>
  <w:style w:type="paragraph" w:customStyle="1" w:styleId="consplusnormal0">
    <w:name w:val="consplusnormal"/>
    <w:basedOn w:val="a"/>
    <w:rsid w:val="00E319E6"/>
    <w:pPr>
      <w:spacing w:before="100" w:beforeAutospacing="1" w:after="100" w:afterAutospacing="1"/>
    </w:pPr>
  </w:style>
  <w:style w:type="paragraph" w:customStyle="1" w:styleId="a00">
    <w:name w:val="a0"/>
    <w:basedOn w:val="a"/>
    <w:rsid w:val="00AA5D3D"/>
    <w:pPr>
      <w:spacing w:before="100" w:beforeAutospacing="1" w:after="100" w:afterAutospacing="1"/>
    </w:pPr>
  </w:style>
  <w:style w:type="paragraph" w:customStyle="1" w:styleId="4">
    <w:name w:val="Знак Знак Знак Знак Знак Знак Знак4"/>
    <w:basedOn w:val="a"/>
    <w:rsid w:val="00392F0E"/>
    <w:pPr>
      <w:spacing w:before="100" w:beforeAutospacing="1" w:after="100" w:afterAutospacing="1"/>
      <w:jc w:val="both"/>
    </w:pPr>
    <w:rPr>
      <w:rFonts w:ascii="Tahoma" w:hAnsi="Tahoma" w:cs="Tahoma"/>
      <w:sz w:val="20"/>
      <w:szCs w:val="20"/>
      <w:lang w:val="en-US" w:eastAsia="en-US"/>
    </w:rPr>
  </w:style>
  <w:style w:type="character" w:styleId="ae">
    <w:name w:val="Strong"/>
    <w:uiPriority w:val="22"/>
    <w:qFormat/>
    <w:rsid w:val="008615FD"/>
    <w:rPr>
      <w:b/>
      <w:bCs/>
    </w:rPr>
  </w:style>
  <w:style w:type="paragraph" w:customStyle="1" w:styleId="conspluscell0">
    <w:name w:val="conspluscell"/>
    <w:basedOn w:val="a"/>
    <w:rsid w:val="008615FD"/>
    <w:pPr>
      <w:spacing w:before="100" w:beforeAutospacing="1" w:after="100" w:afterAutospacing="1"/>
    </w:pPr>
  </w:style>
  <w:style w:type="paragraph" w:styleId="af">
    <w:name w:val="Plain Text"/>
    <w:basedOn w:val="a"/>
    <w:link w:val="af0"/>
    <w:uiPriority w:val="99"/>
    <w:unhideWhenUsed/>
    <w:rsid w:val="00A74B1C"/>
    <w:pPr>
      <w:spacing w:before="100" w:beforeAutospacing="1" w:after="100" w:afterAutospacing="1"/>
    </w:pPr>
  </w:style>
  <w:style w:type="character" w:customStyle="1" w:styleId="af0">
    <w:name w:val="Текст Знак"/>
    <w:link w:val="af"/>
    <w:uiPriority w:val="99"/>
    <w:rsid w:val="00A74B1C"/>
    <w:rPr>
      <w:sz w:val="24"/>
      <w:szCs w:val="24"/>
    </w:rPr>
  </w:style>
  <w:style w:type="character" w:customStyle="1" w:styleId="a6">
    <w:name w:val="Нижний колонтитул Знак"/>
    <w:basedOn w:val="a0"/>
    <w:link w:val="a5"/>
    <w:uiPriority w:val="99"/>
    <w:rsid w:val="00070137"/>
    <w:rPr>
      <w:sz w:val="24"/>
      <w:szCs w:val="24"/>
    </w:rPr>
  </w:style>
  <w:style w:type="table" w:styleId="af1">
    <w:name w:val="Table Grid"/>
    <w:basedOn w:val="a1"/>
    <w:rsid w:val="003E3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35B76"/>
    <w:rPr>
      <w:rFonts w:asciiTheme="majorHAnsi" w:eastAsiaTheme="majorEastAsia" w:hAnsiTheme="majorHAnsi" w:cstheme="majorBidi"/>
      <w:color w:val="365F91" w:themeColor="accent1" w:themeShade="BF"/>
      <w:sz w:val="32"/>
      <w:szCs w:val="32"/>
    </w:rPr>
  </w:style>
  <w:style w:type="character" w:customStyle="1" w:styleId="spelle">
    <w:name w:val="spelle"/>
    <w:basedOn w:val="a0"/>
    <w:rsid w:val="00F35B76"/>
  </w:style>
  <w:style w:type="character" w:customStyle="1" w:styleId="grame">
    <w:name w:val="grame"/>
    <w:basedOn w:val="a0"/>
    <w:rsid w:val="00F35B76"/>
  </w:style>
  <w:style w:type="paragraph" w:customStyle="1" w:styleId="formattext">
    <w:name w:val="formattext"/>
    <w:basedOn w:val="a"/>
    <w:rsid w:val="00741BA0"/>
    <w:pPr>
      <w:spacing w:before="100" w:beforeAutospacing="1" w:after="100" w:afterAutospacing="1"/>
    </w:pPr>
  </w:style>
  <w:style w:type="paragraph" w:styleId="af2">
    <w:name w:val="Body Text Indent"/>
    <w:basedOn w:val="a"/>
    <w:link w:val="af3"/>
    <w:unhideWhenUsed/>
    <w:rsid w:val="00BF54B3"/>
    <w:pPr>
      <w:spacing w:after="120"/>
      <w:ind w:left="283"/>
    </w:pPr>
  </w:style>
  <w:style w:type="character" w:customStyle="1" w:styleId="af3">
    <w:name w:val="Основной текст с отступом Знак"/>
    <w:basedOn w:val="a0"/>
    <w:link w:val="af2"/>
    <w:rsid w:val="00BF54B3"/>
    <w:rPr>
      <w:sz w:val="24"/>
      <w:szCs w:val="24"/>
    </w:rPr>
  </w:style>
  <w:style w:type="character" w:customStyle="1" w:styleId="2">
    <w:name w:val="Основной текст (2)_"/>
    <w:basedOn w:val="a0"/>
    <w:link w:val="20"/>
    <w:locked/>
    <w:rsid w:val="006A07D7"/>
    <w:rPr>
      <w:sz w:val="26"/>
      <w:szCs w:val="26"/>
      <w:shd w:val="clear" w:color="auto" w:fill="FFFFFF"/>
    </w:rPr>
  </w:style>
  <w:style w:type="paragraph" w:customStyle="1" w:styleId="20">
    <w:name w:val="Основной текст (2)"/>
    <w:basedOn w:val="a"/>
    <w:link w:val="2"/>
    <w:rsid w:val="006A07D7"/>
    <w:pPr>
      <w:widowControl w:val="0"/>
      <w:shd w:val="clear" w:color="auto" w:fill="FFFFFF"/>
      <w:spacing w:before="600" w:after="360" w:line="0" w:lineRule="atLeast"/>
      <w:jc w:val="both"/>
    </w:pPr>
    <w:rPr>
      <w:sz w:val="26"/>
      <w:szCs w:val="26"/>
    </w:rPr>
  </w:style>
  <w:style w:type="paragraph" w:customStyle="1" w:styleId="5">
    <w:name w:val="Основной текст5"/>
    <w:basedOn w:val="a"/>
    <w:rsid w:val="00891960"/>
    <w:pPr>
      <w:shd w:val="clear" w:color="auto" w:fill="FFFFFF"/>
      <w:spacing w:before="900" w:after="600" w:line="313" w:lineRule="exact"/>
    </w:pPr>
    <w:rPr>
      <w:sz w:val="25"/>
      <w:szCs w:val="25"/>
    </w:rPr>
  </w:style>
  <w:style w:type="paragraph" w:customStyle="1" w:styleId="ConsNonformat">
    <w:name w:val="ConsNonformat"/>
    <w:rsid w:val="00891960"/>
    <w:pPr>
      <w:widowControl w:val="0"/>
      <w:autoSpaceDE w:val="0"/>
      <w:autoSpaceDN w:val="0"/>
      <w:adjustRightInd w:val="0"/>
      <w:ind w:right="19772"/>
    </w:pPr>
    <w:rPr>
      <w:rFonts w:ascii="Courier New" w:hAnsi="Courier New" w:cs="Courier New"/>
      <w:sz w:val="16"/>
      <w:szCs w:val="16"/>
    </w:rPr>
  </w:style>
  <w:style w:type="paragraph" w:customStyle="1" w:styleId="ConsNormal">
    <w:name w:val="ConsNormal"/>
    <w:rsid w:val="00891960"/>
    <w:pPr>
      <w:widowControl w:val="0"/>
      <w:autoSpaceDE w:val="0"/>
      <w:autoSpaceDN w:val="0"/>
      <w:adjustRightInd w:val="0"/>
      <w:ind w:right="19772" w:firstLine="720"/>
    </w:pPr>
    <w:rPr>
      <w:rFonts w:ascii="Arial" w:hAnsi="Arial" w:cs="Arial"/>
      <w:sz w:val="16"/>
      <w:szCs w:val="16"/>
    </w:rPr>
  </w:style>
  <w:style w:type="paragraph" w:customStyle="1" w:styleId="ConsTitle">
    <w:name w:val="ConsTitle"/>
    <w:rsid w:val="00891960"/>
    <w:pPr>
      <w:widowControl w:val="0"/>
      <w:autoSpaceDE w:val="0"/>
      <w:autoSpaceDN w:val="0"/>
      <w:adjustRightInd w:val="0"/>
      <w:ind w:right="19772"/>
    </w:pPr>
    <w:rPr>
      <w:rFonts w:ascii="Arial" w:hAnsi="Arial" w:cs="Arial"/>
      <w:b/>
      <w:bCs/>
      <w:sz w:val="16"/>
      <w:szCs w:val="16"/>
    </w:rPr>
  </w:style>
  <w:style w:type="character" w:customStyle="1" w:styleId="af4">
    <w:name w:val="Колонтитул_"/>
    <w:basedOn w:val="a0"/>
    <w:link w:val="af5"/>
    <w:rsid w:val="00E56860"/>
    <w:rPr>
      <w:sz w:val="26"/>
      <w:szCs w:val="26"/>
      <w:shd w:val="clear" w:color="auto" w:fill="FFFFFF"/>
    </w:rPr>
  </w:style>
  <w:style w:type="character" w:customStyle="1" w:styleId="105pt">
    <w:name w:val="Колонтитул + 10;5 pt"/>
    <w:basedOn w:val="af4"/>
    <w:rsid w:val="00E56860"/>
    <w:rPr>
      <w:color w:val="000000"/>
      <w:spacing w:val="0"/>
      <w:w w:val="100"/>
      <w:position w:val="0"/>
      <w:sz w:val="21"/>
      <w:szCs w:val="21"/>
      <w:shd w:val="clear" w:color="auto" w:fill="FFFFFF"/>
      <w:lang w:val="ru-RU" w:eastAsia="ru-RU" w:bidi="ru-RU"/>
    </w:rPr>
  </w:style>
  <w:style w:type="paragraph" w:customStyle="1" w:styleId="af5">
    <w:name w:val="Колонтитул"/>
    <w:basedOn w:val="a"/>
    <w:link w:val="af4"/>
    <w:rsid w:val="00E56860"/>
    <w:pPr>
      <w:widowControl w:val="0"/>
      <w:shd w:val="clear" w:color="auto" w:fill="FFFFFF"/>
      <w:spacing w:line="0" w:lineRule="atLeast"/>
    </w:pPr>
    <w:rPr>
      <w:sz w:val="26"/>
      <w:szCs w:val="26"/>
    </w:rPr>
  </w:style>
</w:styles>
</file>

<file path=word/webSettings.xml><?xml version="1.0" encoding="utf-8"?>
<w:webSettings xmlns:r="http://schemas.openxmlformats.org/officeDocument/2006/relationships" xmlns:w="http://schemas.openxmlformats.org/wordprocessingml/2006/main">
  <w:divs>
    <w:div w:id="160002542">
      <w:bodyDiv w:val="1"/>
      <w:marLeft w:val="0"/>
      <w:marRight w:val="0"/>
      <w:marTop w:val="0"/>
      <w:marBottom w:val="0"/>
      <w:divBdr>
        <w:top w:val="none" w:sz="0" w:space="0" w:color="auto"/>
        <w:left w:val="none" w:sz="0" w:space="0" w:color="auto"/>
        <w:bottom w:val="none" w:sz="0" w:space="0" w:color="auto"/>
        <w:right w:val="none" w:sz="0" w:space="0" w:color="auto"/>
      </w:divBdr>
      <w:divsChild>
        <w:div w:id="37635377">
          <w:marLeft w:val="0"/>
          <w:marRight w:val="0"/>
          <w:marTop w:val="0"/>
          <w:marBottom w:val="0"/>
          <w:divBdr>
            <w:top w:val="none" w:sz="0" w:space="0" w:color="auto"/>
            <w:left w:val="none" w:sz="0" w:space="0" w:color="auto"/>
            <w:bottom w:val="none" w:sz="0" w:space="0" w:color="auto"/>
            <w:right w:val="none" w:sz="0" w:space="0" w:color="auto"/>
          </w:divBdr>
        </w:div>
        <w:div w:id="162398368">
          <w:marLeft w:val="0"/>
          <w:marRight w:val="0"/>
          <w:marTop w:val="0"/>
          <w:marBottom w:val="0"/>
          <w:divBdr>
            <w:top w:val="none" w:sz="0" w:space="0" w:color="auto"/>
            <w:left w:val="none" w:sz="0" w:space="0" w:color="auto"/>
            <w:bottom w:val="none" w:sz="0" w:space="0" w:color="auto"/>
            <w:right w:val="none" w:sz="0" w:space="0" w:color="auto"/>
          </w:divBdr>
        </w:div>
        <w:div w:id="415715378">
          <w:marLeft w:val="0"/>
          <w:marRight w:val="0"/>
          <w:marTop w:val="0"/>
          <w:marBottom w:val="0"/>
          <w:divBdr>
            <w:top w:val="none" w:sz="0" w:space="0" w:color="auto"/>
            <w:left w:val="none" w:sz="0" w:space="0" w:color="auto"/>
            <w:bottom w:val="none" w:sz="0" w:space="0" w:color="auto"/>
            <w:right w:val="none" w:sz="0" w:space="0" w:color="auto"/>
          </w:divBdr>
        </w:div>
        <w:div w:id="580993438">
          <w:marLeft w:val="0"/>
          <w:marRight w:val="0"/>
          <w:marTop w:val="0"/>
          <w:marBottom w:val="0"/>
          <w:divBdr>
            <w:top w:val="none" w:sz="0" w:space="0" w:color="auto"/>
            <w:left w:val="none" w:sz="0" w:space="0" w:color="auto"/>
            <w:bottom w:val="none" w:sz="0" w:space="0" w:color="auto"/>
            <w:right w:val="none" w:sz="0" w:space="0" w:color="auto"/>
          </w:divBdr>
        </w:div>
        <w:div w:id="1400590586">
          <w:marLeft w:val="0"/>
          <w:marRight w:val="0"/>
          <w:marTop w:val="0"/>
          <w:marBottom w:val="0"/>
          <w:divBdr>
            <w:top w:val="none" w:sz="0" w:space="0" w:color="auto"/>
            <w:left w:val="none" w:sz="0" w:space="0" w:color="auto"/>
            <w:bottom w:val="none" w:sz="0" w:space="0" w:color="auto"/>
            <w:right w:val="none" w:sz="0" w:space="0" w:color="auto"/>
          </w:divBdr>
        </w:div>
        <w:div w:id="1484463369">
          <w:marLeft w:val="0"/>
          <w:marRight w:val="0"/>
          <w:marTop w:val="0"/>
          <w:marBottom w:val="0"/>
          <w:divBdr>
            <w:top w:val="none" w:sz="0" w:space="0" w:color="auto"/>
            <w:left w:val="none" w:sz="0" w:space="0" w:color="auto"/>
            <w:bottom w:val="none" w:sz="0" w:space="0" w:color="auto"/>
            <w:right w:val="none" w:sz="0" w:space="0" w:color="auto"/>
          </w:divBdr>
        </w:div>
        <w:div w:id="1849130521">
          <w:marLeft w:val="0"/>
          <w:marRight w:val="0"/>
          <w:marTop w:val="0"/>
          <w:marBottom w:val="0"/>
          <w:divBdr>
            <w:top w:val="none" w:sz="0" w:space="0" w:color="auto"/>
            <w:left w:val="none" w:sz="0" w:space="0" w:color="auto"/>
            <w:bottom w:val="none" w:sz="0" w:space="0" w:color="auto"/>
            <w:right w:val="none" w:sz="0" w:space="0" w:color="auto"/>
          </w:divBdr>
        </w:div>
      </w:divsChild>
    </w:div>
    <w:div w:id="181552085">
      <w:bodyDiv w:val="1"/>
      <w:marLeft w:val="0"/>
      <w:marRight w:val="0"/>
      <w:marTop w:val="0"/>
      <w:marBottom w:val="0"/>
      <w:divBdr>
        <w:top w:val="none" w:sz="0" w:space="0" w:color="auto"/>
        <w:left w:val="none" w:sz="0" w:space="0" w:color="auto"/>
        <w:bottom w:val="none" w:sz="0" w:space="0" w:color="auto"/>
        <w:right w:val="none" w:sz="0" w:space="0" w:color="auto"/>
      </w:divBdr>
      <w:divsChild>
        <w:div w:id="644042419">
          <w:marLeft w:val="0"/>
          <w:marRight w:val="0"/>
          <w:marTop w:val="0"/>
          <w:marBottom w:val="0"/>
          <w:divBdr>
            <w:top w:val="none" w:sz="0" w:space="0" w:color="auto"/>
            <w:left w:val="none" w:sz="0" w:space="0" w:color="auto"/>
            <w:bottom w:val="none" w:sz="0" w:space="0" w:color="auto"/>
            <w:right w:val="none" w:sz="0" w:space="0" w:color="auto"/>
          </w:divBdr>
        </w:div>
        <w:div w:id="1532838629">
          <w:marLeft w:val="0"/>
          <w:marRight w:val="0"/>
          <w:marTop w:val="0"/>
          <w:marBottom w:val="0"/>
          <w:divBdr>
            <w:top w:val="none" w:sz="0" w:space="0" w:color="auto"/>
            <w:left w:val="none" w:sz="0" w:space="0" w:color="auto"/>
            <w:bottom w:val="none" w:sz="0" w:space="0" w:color="auto"/>
            <w:right w:val="none" w:sz="0" w:space="0" w:color="auto"/>
          </w:divBdr>
        </w:div>
        <w:div w:id="2028672695">
          <w:marLeft w:val="0"/>
          <w:marRight w:val="0"/>
          <w:marTop w:val="0"/>
          <w:marBottom w:val="0"/>
          <w:divBdr>
            <w:top w:val="none" w:sz="0" w:space="0" w:color="auto"/>
            <w:left w:val="none" w:sz="0" w:space="0" w:color="auto"/>
            <w:bottom w:val="none" w:sz="0" w:space="0" w:color="auto"/>
            <w:right w:val="none" w:sz="0" w:space="0" w:color="auto"/>
          </w:divBdr>
        </w:div>
      </w:divsChild>
    </w:div>
    <w:div w:id="357708356">
      <w:bodyDiv w:val="1"/>
      <w:marLeft w:val="0"/>
      <w:marRight w:val="0"/>
      <w:marTop w:val="0"/>
      <w:marBottom w:val="0"/>
      <w:divBdr>
        <w:top w:val="none" w:sz="0" w:space="0" w:color="auto"/>
        <w:left w:val="none" w:sz="0" w:space="0" w:color="auto"/>
        <w:bottom w:val="none" w:sz="0" w:space="0" w:color="auto"/>
        <w:right w:val="none" w:sz="0" w:space="0" w:color="auto"/>
      </w:divBdr>
    </w:div>
    <w:div w:id="385690144">
      <w:bodyDiv w:val="1"/>
      <w:marLeft w:val="0"/>
      <w:marRight w:val="0"/>
      <w:marTop w:val="0"/>
      <w:marBottom w:val="0"/>
      <w:divBdr>
        <w:top w:val="none" w:sz="0" w:space="0" w:color="auto"/>
        <w:left w:val="none" w:sz="0" w:space="0" w:color="auto"/>
        <w:bottom w:val="none" w:sz="0" w:space="0" w:color="auto"/>
        <w:right w:val="none" w:sz="0" w:space="0" w:color="auto"/>
      </w:divBdr>
      <w:divsChild>
        <w:div w:id="1558082837">
          <w:marLeft w:val="0"/>
          <w:marRight w:val="0"/>
          <w:marTop w:val="0"/>
          <w:marBottom w:val="0"/>
          <w:divBdr>
            <w:top w:val="none" w:sz="0" w:space="0" w:color="auto"/>
            <w:left w:val="none" w:sz="0" w:space="0" w:color="auto"/>
            <w:bottom w:val="none" w:sz="0" w:space="0" w:color="auto"/>
            <w:right w:val="none" w:sz="0" w:space="0" w:color="auto"/>
          </w:divBdr>
        </w:div>
      </w:divsChild>
    </w:div>
    <w:div w:id="470632009">
      <w:bodyDiv w:val="1"/>
      <w:marLeft w:val="0"/>
      <w:marRight w:val="0"/>
      <w:marTop w:val="0"/>
      <w:marBottom w:val="0"/>
      <w:divBdr>
        <w:top w:val="none" w:sz="0" w:space="0" w:color="auto"/>
        <w:left w:val="none" w:sz="0" w:space="0" w:color="auto"/>
        <w:bottom w:val="none" w:sz="0" w:space="0" w:color="auto"/>
        <w:right w:val="none" w:sz="0" w:space="0" w:color="auto"/>
      </w:divBdr>
      <w:divsChild>
        <w:div w:id="459808433">
          <w:marLeft w:val="0"/>
          <w:marRight w:val="0"/>
          <w:marTop w:val="0"/>
          <w:marBottom w:val="0"/>
          <w:divBdr>
            <w:top w:val="none" w:sz="0" w:space="0" w:color="auto"/>
            <w:left w:val="none" w:sz="0" w:space="0" w:color="auto"/>
            <w:bottom w:val="none" w:sz="0" w:space="0" w:color="auto"/>
            <w:right w:val="none" w:sz="0" w:space="0" w:color="auto"/>
          </w:divBdr>
        </w:div>
      </w:divsChild>
    </w:div>
    <w:div w:id="513155055">
      <w:bodyDiv w:val="1"/>
      <w:marLeft w:val="0"/>
      <w:marRight w:val="0"/>
      <w:marTop w:val="0"/>
      <w:marBottom w:val="0"/>
      <w:divBdr>
        <w:top w:val="none" w:sz="0" w:space="0" w:color="auto"/>
        <w:left w:val="none" w:sz="0" w:space="0" w:color="auto"/>
        <w:bottom w:val="none" w:sz="0" w:space="0" w:color="auto"/>
        <w:right w:val="none" w:sz="0" w:space="0" w:color="auto"/>
      </w:divBdr>
    </w:div>
    <w:div w:id="563759338">
      <w:bodyDiv w:val="1"/>
      <w:marLeft w:val="0"/>
      <w:marRight w:val="0"/>
      <w:marTop w:val="0"/>
      <w:marBottom w:val="0"/>
      <w:divBdr>
        <w:top w:val="none" w:sz="0" w:space="0" w:color="auto"/>
        <w:left w:val="none" w:sz="0" w:space="0" w:color="auto"/>
        <w:bottom w:val="none" w:sz="0" w:space="0" w:color="auto"/>
        <w:right w:val="none" w:sz="0" w:space="0" w:color="auto"/>
      </w:divBdr>
      <w:divsChild>
        <w:div w:id="1604679181">
          <w:marLeft w:val="0"/>
          <w:marRight w:val="0"/>
          <w:marTop w:val="0"/>
          <w:marBottom w:val="0"/>
          <w:divBdr>
            <w:top w:val="none" w:sz="0" w:space="0" w:color="auto"/>
            <w:left w:val="none" w:sz="0" w:space="0" w:color="auto"/>
            <w:bottom w:val="none" w:sz="0" w:space="0" w:color="auto"/>
            <w:right w:val="none" w:sz="0" w:space="0" w:color="auto"/>
          </w:divBdr>
        </w:div>
      </w:divsChild>
    </w:div>
    <w:div w:id="585530743">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sChild>
            <w:div w:id="1771732056">
              <w:marLeft w:val="0"/>
              <w:marRight w:val="0"/>
              <w:marTop w:val="0"/>
              <w:marBottom w:val="0"/>
              <w:divBdr>
                <w:top w:val="none" w:sz="0" w:space="0" w:color="auto"/>
                <w:left w:val="none" w:sz="0" w:space="0" w:color="auto"/>
                <w:bottom w:val="none" w:sz="0" w:space="0" w:color="auto"/>
                <w:right w:val="none" w:sz="0" w:space="0" w:color="auto"/>
              </w:divBdr>
              <w:divsChild>
                <w:div w:id="1301501430">
                  <w:marLeft w:val="0"/>
                  <w:marRight w:val="0"/>
                  <w:marTop w:val="0"/>
                  <w:marBottom w:val="0"/>
                  <w:divBdr>
                    <w:top w:val="none" w:sz="0" w:space="0" w:color="auto"/>
                    <w:left w:val="none" w:sz="0" w:space="0" w:color="auto"/>
                    <w:bottom w:val="none" w:sz="0" w:space="0" w:color="auto"/>
                    <w:right w:val="none" w:sz="0" w:space="0" w:color="auto"/>
                  </w:divBdr>
                  <w:divsChild>
                    <w:div w:id="1950427981">
                      <w:marLeft w:val="0"/>
                      <w:marRight w:val="0"/>
                      <w:marTop w:val="0"/>
                      <w:marBottom w:val="0"/>
                      <w:divBdr>
                        <w:top w:val="none" w:sz="0" w:space="0" w:color="auto"/>
                        <w:left w:val="none" w:sz="0" w:space="0" w:color="auto"/>
                        <w:bottom w:val="none" w:sz="0" w:space="0" w:color="auto"/>
                        <w:right w:val="none" w:sz="0" w:space="0" w:color="auto"/>
                      </w:divBdr>
                      <w:divsChild>
                        <w:div w:id="1447888439">
                          <w:marLeft w:val="0"/>
                          <w:marRight w:val="0"/>
                          <w:marTop w:val="0"/>
                          <w:marBottom w:val="0"/>
                          <w:divBdr>
                            <w:top w:val="none" w:sz="0" w:space="0" w:color="auto"/>
                            <w:left w:val="none" w:sz="0" w:space="0" w:color="auto"/>
                            <w:bottom w:val="none" w:sz="0" w:space="0" w:color="auto"/>
                            <w:right w:val="none" w:sz="0" w:space="0" w:color="auto"/>
                          </w:divBdr>
                          <w:divsChild>
                            <w:div w:id="1253316428">
                              <w:marLeft w:val="0"/>
                              <w:marRight w:val="0"/>
                              <w:marTop w:val="0"/>
                              <w:marBottom w:val="0"/>
                              <w:divBdr>
                                <w:top w:val="none" w:sz="0" w:space="0" w:color="auto"/>
                                <w:left w:val="none" w:sz="0" w:space="0" w:color="auto"/>
                                <w:bottom w:val="none" w:sz="0" w:space="0" w:color="auto"/>
                                <w:right w:val="none" w:sz="0" w:space="0" w:color="auto"/>
                              </w:divBdr>
                              <w:divsChild>
                                <w:div w:id="1268855039">
                                  <w:marLeft w:val="0"/>
                                  <w:marRight w:val="0"/>
                                  <w:marTop w:val="0"/>
                                  <w:marBottom w:val="0"/>
                                  <w:divBdr>
                                    <w:top w:val="none" w:sz="0" w:space="0" w:color="auto"/>
                                    <w:left w:val="none" w:sz="0" w:space="0" w:color="auto"/>
                                    <w:bottom w:val="none" w:sz="0" w:space="0" w:color="auto"/>
                                    <w:right w:val="none" w:sz="0" w:space="0" w:color="auto"/>
                                  </w:divBdr>
                                  <w:divsChild>
                                    <w:div w:id="501235662">
                                      <w:marLeft w:val="0"/>
                                      <w:marRight w:val="0"/>
                                      <w:marTop w:val="0"/>
                                      <w:marBottom w:val="0"/>
                                      <w:divBdr>
                                        <w:top w:val="none" w:sz="0" w:space="0" w:color="auto"/>
                                        <w:left w:val="none" w:sz="0" w:space="0" w:color="auto"/>
                                        <w:bottom w:val="none" w:sz="0" w:space="0" w:color="auto"/>
                                        <w:right w:val="none" w:sz="0" w:space="0" w:color="auto"/>
                                      </w:divBdr>
                                      <w:divsChild>
                                        <w:div w:id="8310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71776">
      <w:bodyDiv w:val="1"/>
      <w:marLeft w:val="0"/>
      <w:marRight w:val="0"/>
      <w:marTop w:val="0"/>
      <w:marBottom w:val="0"/>
      <w:divBdr>
        <w:top w:val="none" w:sz="0" w:space="0" w:color="auto"/>
        <w:left w:val="none" w:sz="0" w:space="0" w:color="auto"/>
        <w:bottom w:val="none" w:sz="0" w:space="0" w:color="auto"/>
        <w:right w:val="none" w:sz="0" w:space="0" w:color="auto"/>
      </w:divBdr>
    </w:div>
    <w:div w:id="692000447">
      <w:bodyDiv w:val="1"/>
      <w:marLeft w:val="0"/>
      <w:marRight w:val="0"/>
      <w:marTop w:val="0"/>
      <w:marBottom w:val="0"/>
      <w:divBdr>
        <w:top w:val="none" w:sz="0" w:space="0" w:color="auto"/>
        <w:left w:val="none" w:sz="0" w:space="0" w:color="auto"/>
        <w:bottom w:val="none" w:sz="0" w:space="0" w:color="auto"/>
        <w:right w:val="none" w:sz="0" w:space="0" w:color="auto"/>
      </w:divBdr>
    </w:div>
    <w:div w:id="835337906">
      <w:bodyDiv w:val="1"/>
      <w:marLeft w:val="0"/>
      <w:marRight w:val="0"/>
      <w:marTop w:val="0"/>
      <w:marBottom w:val="0"/>
      <w:divBdr>
        <w:top w:val="none" w:sz="0" w:space="0" w:color="auto"/>
        <w:left w:val="none" w:sz="0" w:space="0" w:color="auto"/>
        <w:bottom w:val="none" w:sz="0" w:space="0" w:color="auto"/>
        <w:right w:val="none" w:sz="0" w:space="0" w:color="auto"/>
      </w:divBdr>
      <w:divsChild>
        <w:div w:id="1753425112">
          <w:marLeft w:val="0"/>
          <w:marRight w:val="0"/>
          <w:marTop w:val="0"/>
          <w:marBottom w:val="0"/>
          <w:divBdr>
            <w:top w:val="none" w:sz="0" w:space="0" w:color="auto"/>
            <w:left w:val="none" w:sz="0" w:space="0" w:color="auto"/>
            <w:bottom w:val="none" w:sz="0" w:space="0" w:color="auto"/>
            <w:right w:val="none" w:sz="0" w:space="0" w:color="auto"/>
          </w:divBdr>
        </w:div>
      </w:divsChild>
    </w:div>
    <w:div w:id="898323240">
      <w:bodyDiv w:val="1"/>
      <w:marLeft w:val="0"/>
      <w:marRight w:val="0"/>
      <w:marTop w:val="0"/>
      <w:marBottom w:val="0"/>
      <w:divBdr>
        <w:top w:val="none" w:sz="0" w:space="0" w:color="auto"/>
        <w:left w:val="none" w:sz="0" w:space="0" w:color="auto"/>
        <w:bottom w:val="none" w:sz="0" w:space="0" w:color="auto"/>
        <w:right w:val="none" w:sz="0" w:space="0" w:color="auto"/>
      </w:divBdr>
      <w:divsChild>
        <w:div w:id="302925543">
          <w:marLeft w:val="0"/>
          <w:marRight w:val="0"/>
          <w:marTop w:val="0"/>
          <w:marBottom w:val="0"/>
          <w:divBdr>
            <w:top w:val="none" w:sz="0" w:space="0" w:color="auto"/>
            <w:left w:val="none" w:sz="0" w:space="0" w:color="auto"/>
            <w:bottom w:val="none" w:sz="0" w:space="0" w:color="auto"/>
            <w:right w:val="none" w:sz="0" w:space="0" w:color="auto"/>
          </w:divBdr>
        </w:div>
        <w:div w:id="667369894">
          <w:marLeft w:val="0"/>
          <w:marRight w:val="0"/>
          <w:marTop w:val="0"/>
          <w:marBottom w:val="0"/>
          <w:divBdr>
            <w:top w:val="none" w:sz="0" w:space="0" w:color="auto"/>
            <w:left w:val="none" w:sz="0" w:space="0" w:color="auto"/>
            <w:bottom w:val="none" w:sz="0" w:space="0" w:color="auto"/>
            <w:right w:val="none" w:sz="0" w:space="0" w:color="auto"/>
          </w:divBdr>
        </w:div>
      </w:divsChild>
    </w:div>
    <w:div w:id="913976335">
      <w:bodyDiv w:val="1"/>
      <w:marLeft w:val="0"/>
      <w:marRight w:val="0"/>
      <w:marTop w:val="0"/>
      <w:marBottom w:val="0"/>
      <w:divBdr>
        <w:top w:val="none" w:sz="0" w:space="0" w:color="auto"/>
        <w:left w:val="none" w:sz="0" w:space="0" w:color="auto"/>
        <w:bottom w:val="none" w:sz="0" w:space="0" w:color="auto"/>
        <w:right w:val="none" w:sz="0" w:space="0" w:color="auto"/>
      </w:divBdr>
      <w:divsChild>
        <w:div w:id="1643149441">
          <w:marLeft w:val="0"/>
          <w:marRight w:val="0"/>
          <w:marTop w:val="0"/>
          <w:marBottom w:val="0"/>
          <w:divBdr>
            <w:top w:val="none" w:sz="0" w:space="0" w:color="auto"/>
            <w:left w:val="none" w:sz="0" w:space="0" w:color="auto"/>
            <w:bottom w:val="none" w:sz="0" w:space="0" w:color="auto"/>
            <w:right w:val="none" w:sz="0" w:space="0" w:color="auto"/>
          </w:divBdr>
        </w:div>
      </w:divsChild>
    </w:div>
    <w:div w:id="990712196">
      <w:bodyDiv w:val="1"/>
      <w:marLeft w:val="0"/>
      <w:marRight w:val="0"/>
      <w:marTop w:val="0"/>
      <w:marBottom w:val="0"/>
      <w:divBdr>
        <w:top w:val="none" w:sz="0" w:space="0" w:color="auto"/>
        <w:left w:val="none" w:sz="0" w:space="0" w:color="auto"/>
        <w:bottom w:val="none" w:sz="0" w:space="0" w:color="auto"/>
        <w:right w:val="none" w:sz="0" w:space="0" w:color="auto"/>
      </w:divBdr>
      <w:divsChild>
        <w:div w:id="1030422820">
          <w:marLeft w:val="0"/>
          <w:marRight w:val="0"/>
          <w:marTop w:val="0"/>
          <w:marBottom w:val="0"/>
          <w:divBdr>
            <w:top w:val="none" w:sz="0" w:space="0" w:color="auto"/>
            <w:left w:val="none" w:sz="0" w:space="0" w:color="auto"/>
            <w:bottom w:val="none" w:sz="0" w:space="0" w:color="auto"/>
            <w:right w:val="none" w:sz="0" w:space="0" w:color="auto"/>
          </w:divBdr>
          <w:divsChild>
            <w:div w:id="471599176">
              <w:marLeft w:val="0"/>
              <w:marRight w:val="0"/>
              <w:marTop w:val="0"/>
              <w:marBottom w:val="0"/>
              <w:divBdr>
                <w:top w:val="none" w:sz="0" w:space="0" w:color="auto"/>
                <w:left w:val="none" w:sz="0" w:space="0" w:color="auto"/>
                <w:bottom w:val="none" w:sz="0" w:space="0" w:color="auto"/>
                <w:right w:val="none" w:sz="0" w:space="0" w:color="auto"/>
              </w:divBdr>
              <w:divsChild>
                <w:div w:id="728184520">
                  <w:marLeft w:val="0"/>
                  <w:marRight w:val="0"/>
                  <w:marTop w:val="0"/>
                  <w:marBottom w:val="0"/>
                  <w:divBdr>
                    <w:top w:val="none" w:sz="0" w:space="0" w:color="auto"/>
                    <w:left w:val="none" w:sz="0" w:space="0" w:color="auto"/>
                    <w:bottom w:val="none" w:sz="0" w:space="0" w:color="auto"/>
                    <w:right w:val="none" w:sz="0" w:space="0" w:color="auto"/>
                  </w:divBdr>
                  <w:divsChild>
                    <w:div w:id="3175076">
                      <w:marLeft w:val="0"/>
                      <w:marRight w:val="0"/>
                      <w:marTop w:val="0"/>
                      <w:marBottom w:val="0"/>
                      <w:divBdr>
                        <w:top w:val="none" w:sz="0" w:space="0" w:color="auto"/>
                        <w:left w:val="none" w:sz="0" w:space="0" w:color="auto"/>
                        <w:bottom w:val="none" w:sz="0" w:space="0" w:color="auto"/>
                        <w:right w:val="none" w:sz="0" w:space="0" w:color="auto"/>
                      </w:divBdr>
                      <w:divsChild>
                        <w:div w:id="456147018">
                          <w:marLeft w:val="0"/>
                          <w:marRight w:val="0"/>
                          <w:marTop w:val="0"/>
                          <w:marBottom w:val="0"/>
                          <w:divBdr>
                            <w:top w:val="none" w:sz="0" w:space="0" w:color="auto"/>
                            <w:left w:val="none" w:sz="0" w:space="0" w:color="auto"/>
                            <w:bottom w:val="none" w:sz="0" w:space="0" w:color="auto"/>
                            <w:right w:val="none" w:sz="0" w:space="0" w:color="auto"/>
                          </w:divBdr>
                          <w:divsChild>
                            <w:div w:id="1424496052">
                              <w:marLeft w:val="0"/>
                              <w:marRight w:val="0"/>
                              <w:marTop w:val="0"/>
                              <w:marBottom w:val="0"/>
                              <w:divBdr>
                                <w:top w:val="none" w:sz="0" w:space="0" w:color="auto"/>
                                <w:left w:val="none" w:sz="0" w:space="0" w:color="auto"/>
                                <w:bottom w:val="none" w:sz="0" w:space="0" w:color="auto"/>
                                <w:right w:val="none" w:sz="0" w:space="0" w:color="auto"/>
                              </w:divBdr>
                              <w:divsChild>
                                <w:div w:id="458380056">
                                  <w:marLeft w:val="0"/>
                                  <w:marRight w:val="0"/>
                                  <w:marTop w:val="0"/>
                                  <w:marBottom w:val="0"/>
                                  <w:divBdr>
                                    <w:top w:val="none" w:sz="0" w:space="0" w:color="auto"/>
                                    <w:left w:val="none" w:sz="0" w:space="0" w:color="auto"/>
                                    <w:bottom w:val="none" w:sz="0" w:space="0" w:color="auto"/>
                                    <w:right w:val="none" w:sz="0" w:space="0" w:color="auto"/>
                                  </w:divBdr>
                                  <w:divsChild>
                                    <w:div w:id="1509175547">
                                      <w:marLeft w:val="0"/>
                                      <w:marRight w:val="0"/>
                                      <w:marTop w:val="0"/>
                                      <w:marBottom w:val="0"/>
                                      <w:divBdr>
                                        <w:top w:val="none" w:sz="0" w:space="0" w:color="auto"/>
                                        <w:left w:val="none" w:sz="0" w:space="0" w:color="auto"/>
                                        <w:bottom w:val="none" w:sz="0" w:space="0" w:color="auto"/>
                                        <w:right w:val="none" w:sz="0" w:space="0" w:color="auto"/>
                                      </w:divBdr>
                                      <w:divsChild>
                                        <w:div w:id="9357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384716">
      <w:bodyDiv w:val="1"/>
      <w:marLeft w:val="0"/>
      <w:marRight w:val="0"/>
      <w:marTop w:val="0"/>
      <w:marBottom w:val="0"/>
      <w:divBdr>
        <w:top w:val="none" w:sz="0" w:space="0" w:color="auto"/>
        <w:left w:val="none" w:sz="0" w:space="0" w:color="auto"/>
        <w:bottom w:val="none" w:sz="0" w:space="0" w:color="auto"/>
        <w:right w:val="none" w:sz="0" w:space="0" w:color="auto"/>
      </w:divBdr>
      <w:divsChild>
        <w:div w:id="363748306">
          <w:marLeft w:val="0"/>
          <w:marRight w:val="0"/>
          <w:marTop w:val="0"/>
          <w:marBottom w:val="0"/>
          <w:divBdr>
            <w:top w:val="none" w:sz="0" w:space="0" w:color="auto"/>
            <w:left w:val="none" w:sz="0" w:space="0" w:color="auto"/>
            <w:bottom w:val="none" w:sz="0" w:space="0" w:color="auto"/>
            <w:right w:val="none" w:sz="0" w:space="0" w:color="auto"/>
          </w:divBdr>
          <w:divsChild>
            <w:div w:id="844638415">
              <w:marLeft w:val="0"/>
              <w:marRight w:val="0"/>
              <w:marTop w:val="0"/>
              <w:marBottom w:val="0"/>
              <w:divBdr>
                <w:top w:val="none" w:sz="0" w:space="0" w:color="auto"/>
                <w:left w:val="none" w:sz="0" w:space="0" w:color="auto"/>
                <w:bottom w:val="none" w:sz="0" w:space="0" w:color="auto"/>
                <w:right w:val="none" w:sz="0" w:space="0" w:color="auto"/>
              </w:divBdr>
              <w:divsChild>
                <w:div w:id="14591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78257">
      <w:bodyDiv w:val="1"/>
      <w:marLeft w:val="0"/>
      <w:marRight w:val="0"/>
      <w:marTop w:val="0"/>
      <w:marBottom w:val="0"/>
      <w:divBdr>
        <w:top w:val="none" w:sz="0" w:space="0" w:color="auto"/>
        <w:left w:val="none" w:sz="0" w:space="0" w:color="auto"/>
        <w:bottom w:val="none" w:sz="0" w:space="0" w:color="auto"/>
        <w:right w:val="none" w:sz="0" w:space="0" w:color="auto"/>
      </w:divBdr>
      <w:divsChild>
        <w:div w:id="33162592">
          <w:marLeft w:val="0"/>
          <w:marRight w:val="0"/>
          <w:marTop w:val="0"/>
          <w:marBottom w:val="0"/>
          <w:divBdr>
            <w:top w:val="none" w:sz="0" w:space="0" w:color="auto"/>
            <w:left w:val="none" w:sz="0" w:space="0" w:color="auto"/>
            <w:bottom w:val="none" w:sz="0" w:space="0" w:color="auto"/>
            <w:right w:val="none" w:sz="0" w:space="0" w:color="auto"/>
          </w:divBdr>
        </w:div>
      </w:divsChild>
    </w:div>
    <w:div w:id="1124814238">
      <w:bodyDiv w:val="1"/>
      <w:marLeft w:val="0"/>
      <w:marRight w:val="0"/>
      <w:marTop w:val="0"/>
      <w:marBottom w:val="0"/>
      <w:divBdr>
        <w:top w:val="none" w:sz="0" w:space="0" w:color="auto"/>
        <w:left w:val="none" w:sz="0" w:space="0" w:color="auto"/>
        <w:bottom w:val="none" w:sz="0" w:space="0" w:color="auto"/>
        <w:right w:val="none" w:sz="0" w:space="0" w:color="auto"/>
      </w:divBdr>
      <w:divsChild>
        <w:div w:id="65808955">
          <w:marLeft w:val="0"/>
          <w:marRight w:val="0"/>
          <w:marTop w:val="0"/>
          <w:marBottom w:val="0"/>
          <w:divBdr>
            <w:top w:val="none" w:sz="0" w:space="0" w:color="auto"/>
            <w:left w:val="none" w:sz="0" w:space="0" w:color="auto"/>
            <w:bottom w:val="none" w:sz="0" w:space="0" w:color="auto"/>
            <w:right w:val="none" w:sz="0" w:space="0" w:color="auto"/>
          </w:divBdr>
        </w:div>
        <w:div w:id="1388259187">
          <w:marLeft w:val="0"/>
          <w:marRight w:val="0"/>
          <w:marTop w:val="0"/>
          <w:marBottom w:val="0"/>
          <w:divBdr>
            <w:top w:val="none" w:sz="0" w:space="0" w:color="auto"/>
            <w:left w:val="none" w:sz="0" w:space="0" w:color="auto"/>
            <w:bottom w:val="none" w:sz="0" w:space="0" w:color="auto"/>
            <w:right w:val="none" w:sz="0" w:space="0" w:color="auto"/>
          </w:divBdr>
        </w:div>
      </w:divsChild>
    </w:div>
    <w:div w:id="1188250812">
      <w:bodyDiv w:val="1"/>
      <w:marLeft w:val="0"/>
      <w:marRight w:val="0"/>
      <w:marTop w:val="0"/>
      <w:marBottom w:val="0"/>
      <w:divBdr>
        <w:top w:val="none" w:sz="0" w:space="0" w:color="auto"/>
        <w:left w:val="none" w:sz="0" w:space="0" w:color="auto"/>
        <w:bottom w:val="none" w:sz="0" w:space="0" w:color="auto"/>
        <w:right w:val="none" w:sz="0" w:space="0" w:color="auto"/>
      </w:divBdr>
    </w:div>
    <w:div w:id="1196307418">
      <w:bodyDiv w:val="1"/>
      <w:marLeft w:val="0"/>
      <w:marRight w:val="0"/>
      <w:marTop w:val="0"/>
      <w:marBottom w:val="0"/>
      <w:divBdr>
        <w:top w:val="none" w:sz="0" w:space="0" w:color="auto"/>
        <w:left w:val="none" w:sz="0" w:space="0" w:color="auto"/>
        <w:bottom w:val="none" w:sz="0" w:space="0" w:color="auto"/>
        <w:right w:val="none" w:sz="0" w:space="0" w:color="auto"/>
      </w:divBdr>
      <w:divsChild>
        <w:div w:id="2136365980">
          <w:marLeft w:val="0"/>
          <w:marRight w:val="0"/>
          <w:marTop w:val="0"/>
          <w:marBottom w:val="0"/>
          <w:divBdr>
            <w:top w:val="none" w:sz="0" w:space="0" w:color="auto"/>
            <w:left w:val="none" w:sz="0" w:space="0" w:color="auto"/>
            <w:bottom w:val="none" w:sz="0" w:space="0" w:color="auto"/>
            <w:right w:val="none" w:sz="0" w:space="0" w:color="auto"/>
          </w:divBdr>
        </w:div>
      </w:divsChild>
    </w:div>
    <w:div w:id="1228760403">
      <w:bodyDiv w:val="1"/>
      <w:marLeft w:val="0"/>
      <w:marRight w:val="0"/>
      <w:marTop w:val="0"/>
      <w:marBottom w:val="0"/>
      <w:divBdr>
        <w:top w:val="none" w:sz="0" w:space="0" w:color="auto"/>
        <w:left w:val="none" w:sz="0" w:space="0" w:color="auto"/>
        <w:bottom w:val="none" w:sz="0" w:space="0" w:color="auto"/>
        <w:right w:val="none" w:sz="0" w:space="0" w:color="auto"/>
      </w:divBdr>
      <w:divsChild>
        <w:div w:id="1160655869">
          <w:marLeft w:val="0"/>
          <w:marRight w:val="0"/>
          <w:marTop w:val="0"/>
          <w:marBottom w:val="0"/>
          <w:divBdr>
            <w:top w:val="none" w:sz="0" w:space="0" w:color="auto"/>
            <w:left w:val="none" w:sz="0" w:space="0" w:color="auto"/>
            <w:bottom w:val="none" w:sz="0" w:space="0" w:color="auto"/>
            <w:right w:val="none" w:sz="0" w:space="0" w:color="auto"/>
          </w:divBdr>
        </w:div>
      </w:divsChild>
    </w:div>
    <w:div w:id="1333339574">
      <w:bodyDiv w:val="1"/>
      <w:marLeft w:val="0"/>
      <w:marRight w:val="0"/>
      <w:marTop w:val="0"/>
      <w:marBottom w:val="0"/>
      <w:divBdr>
        <w:top w:val="none" w:sz="0" w:space="0" w:color="auto"/>
        <w:left w:val="none" w:sz="0" w:space="0" w:color="auto"/>
        <w:bottom w:val="none" w:sz="0" w:space="0" w:color="auto"/>
        <w:right w:val="none" w:sz="0" w:space="0" w:color="auto"/>
      </w:divBdr>
      <w:divsChild>
        <w:div w:id="770977601">
          <w:marLeft w:val="0"/>
          <w:marRight w:val="0"/>
          <w:marTop w:val="0"/>
          <w:marBottom w:val="0"/>
          <w:divBdr>
            <w:top w:val="none" w:sz="0" w:space="0" w:color="auto"/>
            <w:left w:val="none" w:sz="0" w:space="0" w:color="auto"/>
            <w:bottom w:val="none" w:sz="0" w:space="0" w:color="auto"/>
            <w:right w:val="none" w:sz="0" w:space="0" w:color="auto"/>
          </w:divBdr>
        </w:div>
      </w:divsChild>
    </w:div>
    <w:div w:id="1448157722">
      <w:bodyDiv w:val="1"/>
      <w:marLeft w:val="0"/>
      <w:marRight w:val="0"/>
      <w:marTop w:val="0"/>
      <w:marBottom w:val="0"/>
      <w:divBdr>
        <w:top w:val="none" w:sz="0" w:space="0" w:color="auto"/>
        <w:left w:val="none" w:sz="0" w:space="0" w:color="auto"/>
        <w:bottom w:val="none" w:sz="0" w:space="0" w:color="auto"/>
        <w:right w:val="none" w:sz="0" w:space="0" w:color="auto"/>
      </w:divBdr>
      <w:divsChild>
        <w:div w:id="975070015">
          <w:marLeft w:val="0"/>
          <w:marRight w:val="0"/>
          <w:marTop w:val="0"/>
          <w:marBottom w:val="0"/>
          <w:divBdr>
            <w:top w:val="none" w:sz="0" w:space="0" w:color="auto"/>
            <w:left w:val="none" w:sz="0" w:space="0" w:color="auto"/>
            <w:bottom w:val="none" w:sz="0" w:space="0" w:color="auto"/>
            <w:right w:val="none" w:sz="0" w:space="0" w:color="auto"/>
          </w:divBdr>
        </w:div>
      </w:divsChild>
    </w:div>
    <w:div w:id="1523014283">
      <w:bodyDiv w:val="1"/>
      <w:marLeft w:val="0"/>
      <w:marRight w:val="0"/>
      <w:marTop w:val="0"/>
      <w:marBottom w:val="0"/>
      <w:divBdr>
        <w:top w:val="none" w:sz="0" w:space="0" w:color="auto"/>
        <w:left w:val="none" w:sz="0" w:space="0" w:color="auto"/>
        <w:bottom w:val="none" w:sz="0" w:space="0" w:color="auto"/>
        <w:right w:val="none" w:sz="0" w:space="0" w:color="auto"/>
      </w:divBdr>
      <w:divsChild>
        <w:div w:id="551119632">
          <w:marLeft w:val="0"/>
          <w:marRight w:val="0"/>
          <w:marTop w:val="0"/>
          <w:marBottom w:val="0"/>
          <w:divBdr>
            <w:top w:val="none" w:sz="0" w:space="0" w:color="auto"/>
            <w:left w:val="none" w:sz="0" w:space="0" w:color="auto"/>
            <w:bottom w:val="none" w:sz="0" w:space="0" w:color="auto"/>
            <w:right w:val="none" w:sz="0" w:space="0" w:color="auto"/>
          </w:divBdr>
        </w:div>
        <w:div w:id="1702323421">
          <w:marLeft w:val="0"/>
          <w:marRight w:val="0"/>
          <w:marTop w:val="0"/>
          <w:marBottom w:val="0"/>
          <w:divBdr>
            <w:top w:val="none" w:sz="0" w:space="0" w:color="auto"/>
            <w:left w:val="none" w:sz="0" w:space="0" w:color="auto"/>
            <w:bottom w:val="none" w:sz="0" w:space="0" w:color="auto"/>
            <w:right w:val="none" w:sz="0" w:space="0" w:color="auto"/>
          </w:divBdr>
        </w:div>
      </w:divsChild>
    </w:div>
    <w:div w:id="1601330481">
      <w:bodyDiv w:val="1"/>
      <w:marLeft w:val="0"/>
      <w:marRight w:val="0"/>
      <w:marTop w:val="0"/>
      <w:marBottom w:val="0"/>
      <w:divBdr>
        <w:top w:val="none" w:sz="0" w:space="0" w:color="auto"/>
        <w:left w:val="none" w:sz="0" w:space="0" w:color="auto"/>
        <w:bottom w:val="none" w:sz="0" w:space="0" w:color="auto"/>
        <w:right w:val="none" w:sz="0" w:space="0" w:color="auto"/>
      </w:divBdr>
    </w:div>
    <w:div w:id="1601791559">
      <w:bodyDiv w:val="1"/>
      <w:marLeft w:val="0"/>
      <w:marRight w:val="0"/>
      <w:marTop w:val="0"/>
      <w:marBottom w:val="0"/>
      <w:divBdr>
        <w:top w:val="none" w:sz="0" w:space="0" w:color="auto"/>
        <w:left w:val="none" w:sz="0" w:space="0" w:color="auto"/>
        <w:bottom w:val="none" w:sz="0" w:space="0" w:color="auto"/>
        <w:right w:val="none" w:sz="0" w:space="0" w:color="auto"/>
      </w:divBdr>
      <w:divsChild>
        <w:div w:id="524710488">
          <w:marLeft w:val="0"/>
          <w:marRight w:val="0"/>
          <w:marTop w:val="0"/>
          <w:marBottom w:val="0"/>
          <w:divBdr>
            <w:top w:val="none" w:sz="0" w:space="0" w:color="auto"/>
            <w:left w:val="none" w:sz="0" w:space="0" w:color="auto"/>
            <w:bottom w:val="none" w:sz="0" w:space="0" w:color="auto"/>
            <w:right w:val="none" w:sz="0" w:space="0" w:color="auto"/>
          </w:divBdr>
        </w:div>
        <w:div w:id="1954749966">
          <w:marLeft w:val="0"/>
          <w:marRight w:val="0"/>
          <w:marTop w:val="0"/>
          <w:marBottom w:val="0"/>
          <w:divBdr>
            <w:top w:val="none" w:sz="0" w:space="0" w:color="auto"/>
            <w:left w:val="none" w:sz="0" w:space="0" w:color="auto"/>
            <w:bottom w:val="none" w:sz="0" w:space="0" w:color="auto"/>
            <w:right w:val="none" w:sz="0" w:space="0" w:color="auto"/>
          </w:divBdr>
        </w:div>
      </w:divsChild>
    </w:div>
    <w:div w:id="1720662946">
      <w:bodyDiv w:val="1"/>
      <w:marLeft w:val="0"/>
      <w:marRight w:val="0"/>
      <w:marTop w:val="0"/>
      <w:marBottom w:val="0"/>
      <w:divBdr>
        <w:top w:val="none" w:sz="0" w:space="0" w:color="auto"/>
        <w:left w:val="none" w:sz="0" w:space="0" w:color="auto"/>
        <w:bottom w:val="none" w:sz="0" w:space="0" w:color="auto"/>
        <w:right w:val="none" w:sz="0" w:space="0" w:color="auto"/>
      </w:divBdr>
    </w:div>
    <w:div w:id="1809320949">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9">
          <w:marLeft w:val="0"/>
          <w:marRight w:val="0"/>
          <w:marTop w:val="0"/>
          <w:marBottom w:val="0"/>
          <w:divBdr>
            <w:top w:val="none" w:sz="0" w:space="0" w:color="auto"/>
            <w:left w:val="none" w:sz="0" w:space="0" w:color="auto"/>
            <w:bottom w:val="none" w:sz="0" w:space="0" w:color="auto"/>
            <w:right w:val="none" w:sz="0" w:space="0" w:color="auto"/>
          </w:divBdr>
        </w:div>
      </w:divsChild>
    </w:div>
    <w:div w:id="1899900073">
      <w:bodyDiv w:val="1"/>
      <w:marLeft w:val="0"/>
      <w:marRight w:val="0"/>
      <w:marTop w:val="0"/>
      <w:marBottom w:val="0"/>
      <w:divBdr>
        <w:top w:val="none" w:sz="0" w:space="0" w:color="auto"/>
        <w:left w:val="none" w:sz="0" w:space="0" w:color="auto"/>
        <w:bottom w:val="none" w:sz="0" w:space="0" w:color="auto"/>
        <w:right w:val="none" w:sz="0" w:space="0" w:color="auto"/>
      </w:divBdr>
      <w:divsChild>
        <w:div w:id="1223566702">
          <w:marLeft w:val="0"/>
          <w:marRight w:val="0"/>
          <w:marTop w:val="0"/>
          <w:marBottom w:val="0"/>
          <w:divBdr>
            <w:top w:val="none" w:sz="0" w:space="0" w:color="auto"/>
            <w:left w:val="none" w:sz="0" w:space="0" w:color="auto"/>
            <w:bottom w:val="none" w:sz="0" w:space="0" w:color="auto"/>
            <w:right w:val="none" w:sz="0" w:space="0" w:color="auto"/>
          </w:divBdr>
          <w:divsChild>
            <w:div w:id="435518581">
              <w:marLeft w:val="0"/>
              <w:marRight w:val="0"/>
              <w:marTop w:val="0"/>
              <w:marBottom w:val="0"/>
              <w:divBdr>
                <w:top w:val="none" w:sz="0" w:space="0" w:color="auto"/>
                <w:left w:val="none" w:sz="0" w:space="0" w:color="auto"/>
                <w:bottom w:val="none" w:sz="0" w:space="0" w:color="auto"/>
                <w:right w:val="none" w:sz="0" w:space="0" w:color="auto"/>
              </w:divBdr>
              <w:divsChild>
                <w:div w:id="1764229871">
                  <w:marLeft w:val="0"/>
                  <w:marRight w:val="0"/>
                  <w:marTop w:val="0"/>
                  <w:marBottom w:val="0"/>
                  <w:divBdr>
                    <w:top w:val="none" w:sz="0" w:space="0" w:color="auto"/>
                    <w:left w:val="none" w:sz="0" w:space="0" w:color="auto"/>
                    <w:bottom w:val="none" w:sz="0" w:space="0" w:color="auto"/>
                    <w:right w:val="none" w:sz="0" w:space="0" w:color="auto"/>
                  </w:divBdr>
                  <w:divsChild>
                    <w:div w:id="670763311">
                      <w:marLeft w:val="0"/>
                      <w:marRight w:val="0"/>
                      <w:marTop w:val="0"/>
                      <w:marBottom w:val="0"/>
                      <w:divBdr>
                        <w:top w:val="none" w:sz="0" w:space="0" w:color="auto"/>
                        <w:left w:val="none" w:sz="0" w:space="0" w:color="auto"/>
                        <w:bottom w:val="none" w:sz="0" w:space="0" w:color="auto"/>
                        <w:right w:val="none" w:sz="0" w:space="0" w:color="auto"/>
                      </w:divBdr>
                      <w:divsChild>
                        <w:div w:id="1321619706">
                          <w:marLeft w:val="0"/>
                          <w:marRight w:val="0"/>
                          <w:marTop w:val="0"/>
                          <w:marBottom w:val="0"/>
                          <w:divBdr>
                            <w:top w:val="none" w:sz="0" w:space="0" w:color="auto"/>
                            <w:left w:val="none" w:sz="0" w:space="0" w:color="auto"/>
                            <w:bottom w:val="none" w:sz="0" w:space="0" w:color="auto"/>
                            <w:right w:val="none" w:sz="0" w:space="0" w:color="auto"/>
                          </w:divBdr>
                          <w:divsChild>
                            <w:div w:id="1738358523">
                              <w:marLeft w:val="0"/>
                              <w:marRight w:val="0"/>
                              <w:marTop w:val="0"/>
                              <w:marBottom w:val="0"/>
                              <w:divBdr>
                                <w:top w:val="none" w:sz="0" w:space="0" w:color="auto"/>
                                <w:left w:val="none" w:sz="0" w:space="0" w:color="auto"/>
                                <w:bottom w:val="none" w:sz="0" w:space="0" w:color="auto"/>
                                <w:right w:val="none" w:sz="0" w:space="0" w:color="auto"/>
                              </w:divBdr>
                              <w:divsChild>
                                <w:div w:id="1528522792">
                                  <w:marLeft w:val="0"/>
                                  <w:marRight w:val="0"/>
                                  <w:marTop w:val="0"/>
                                  <w:marBottom w:val="0"/>
                                  <w:divBdr>
                                    <w:top w:val="none" w:sz="0" w:space="0" w:color="auto"/>
                                    <w:left w:val="none" w:sz="0" w:space="0" w:color="auto"/>
                                    <w:bottom w:val="none" w:sz="0" w:space="0" w:color="auto"/>
                                    <w:right w:val="none" w:sz="0" w:space="0" w:color="auto"/>
                                  </w:divBdr>
                                  <w:divsChild>
                                    <w:div w:id="259722427">
                                      <w:marLeft w:val="0"/>
                                      <w:marRight w:val="0"/>
                                      <w:marTop w:val="0"/>
                                      <w:marBottom w:val="0"/>
                                      <w:divBdr>
                                        <w:top w:val="none" w:sz="0" w:space="0" w:color="auto"/>
                                        <w:left w:val="none" w:sz="0" w:space="0" w:color="auto"/>
                                        <w:bottom w:val="none" w:sz="0" w:space="0" w:color="auto"/>
                                        <w:right w:val="none" w:sz="0" w:space="0" w:color="auto"/>
                                      </w:divBdr>
                                      <w:divsChild>
                                        <w:div w:id="17108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273701">
      <w:bodyDiv w:val="1"/>
      <w:marLeft w:val="0"/>
      <w:marRight w:val="0"/>
      <w:marTop w:val="0"/>
      <w:marBottom w:val="0"/>
      <w:divBdr>
        <w:top w:val="none" w:sz="0" w:space="0" w:color="auto"/>
        <w:left w:val="none" w:sz="0" w:space="0" w:color="auto"/>
        <w:bottom w:val="none" w:sz="0" w:space="0" w:color="auto"/>
        <w:right w:val="none" w:sz="0" w:space="0" w:color="auto"/>
      </w:divBdr>
    </w:div>
    <w:div w:id="2047873493">
      <w:bodyDiv w:val="1"/>
      <w:marLeft w:val="0"/>
      <w:marRight w:val="0"/>
      <w:marTop w:val="0"/>
      <w:marBottom w:val="0"/>
      <w:divBdr>
        <w:top w:val="none" w:sz="0" w:space="0" w:color="auto"/>
        <w:left w:val="none" w:sz="0" w:space="0" w:color="auto"/>
        <w:bottom w:val="none" w:sz="0" w:space="0" w:color="auto"/>
        <w:right w:val="none" w:sz="0" w:space="0" w:color="auto"/>
      </w:divBdr>
    </w:div>
    <w:div w:id="2061829375">
      <w:bodyDiv w:val="1"/>
      <w:marLeft w:val="0"/>
      <w:marRight w:val="0"/>
      <w:marTop w:val="0"/>
      <w:marBottom w:val="0"/>
      <w:divBdr>
        <w:top w:val="none" w:sz="0" w:space="0" w:color="auto"/>
        <w:left w:val="none" w:sz="0" w:space="0" w:color="auto"/>
        <w:bottom w:val="none" w:sz="0" w:space="0" w:color="auto"/>
        <w:right w:val="none" w:sz="0" w:space="0" w:color="auto"/>
      </w:divBdr>
      <w:divsChild>
        <w:div w:id="595863441">
          <w:marLeft w:val="0"/>
          <w:marRight w:val="0"/>
          <w:marTop w:val="0"/>
          <w:marBottom w:val="0"/>
          <w:divBdr>
            <w:top w:val="none" w:sz="0" w:space="0" w:color="auto"/>
            <w:left w:val="none" w:sz="0" w:space="0" w:color="auto"/>
            <w:bottom w:val="none" w:sz="0" w:space="0" w:color="auto"/>
            <w:right w:val="none" w:sz="0" w:space="0" w:color="auto"/>
          </w:divBdr>
          <w:divsChild>
            <w:div w:id="2013335851">
              <w:marLeft w:val="0"/>
              <w:marRight w:val="0"/>
              <w:marTop w:val="0"/>
              <w:marBottom w:val="0"/>
              <w:divBdr>
                <w:top w:val="none" w:sz="0" w:space="0" w:color="auto"/>
                <w:left w:val="none" w:sz="0" w:space="0" w:color="auto"/>
                <w:bottom w:val="none" w:sz="0" w:space="0" w:color="auto"/>
                <w:right w:val="none" w:sz="0" w:space="0" w:color="auto"/>
              </w:divBdr>
              <w:divsChild>
                <w:div w:id="1535265537">
                  <w:marLeft w:val="0"/>
                  <w:marRight w:val="0"/>
                  <w:marTop w:val="0"/>
                  <w:marBottom w:val="0"/>
                  <w:divBdr>
                    <w:top w:val="none" w:sz="0" w:space="0" w:color="auto"/>
                    <w:left w:val="none" w:sz="0" w:space="0" w:color="auto"/>
                    <w:bottom w:val="none" w:sz="0" w:space="0" w:color="auto"/>
                    <w:right w:val="none" w:sz="0" w:space="0" w:color="auto"/>
                  </w:divBdr>
                  <w:divsChild>
                    <w:div w:id="1968391268">
                      <w:marLeft w:val="0"/>
                      <w:marRight w:val="0"/>
                      <w:marTop w:val="0"/>
                      <w:marBottom w:val="0"/>
                      <w:divBdr>
                        <w:top w:val="none" w:sz="0" w:space="0" w:color="auto"/>
                        <w:left w:val="none" w:sz="0" w:space="0" w:color="auto"/>
                        <w:bottom w:val="none" w:sz="0" w:space="0" w:color="auto"/>
                        <w:right w:val="none" w:sz="0" w:space="0" w:color="auto"/>
                      </w:divBdr>
                      <w:divsChild>
                        <w:div w:id="7411530">
                          <w:marLeft w:val="0"/>
                          <w:marRight w:val="0"/>
                          <w:marTop w:val="0"/>
                          <w:marBottom w:val="0"/>
                          <w:divBdr>
                            <w:top w:val="none" w:sz="0" w:space="0" w:color="auto"/>
                            <w:left w:val="none" w:sz="0" w:space="0" w:color="auto"/>
                            <w:bottom w:val="none" w:sz="0" w:space="0" w:color="auto"/>
                            <w:right w:val="none" w:sz="0" w:space="0" w:color="auto"/>
                          </w:divBdr>
                          <w:divsChild>
                            <w:div w:id="1661227654">
                              <w:marLeft w:val="0"/>
                              <w:marRight w:val="0"/>
                              <w:marTop w:val="0"/>
                              <w:marBottom w:val="0"/>
                              <w:divBdr>
                                <w:top w:val="none" w:sz="0" w:space="0" w:color="auto"/>
                                <w:left w:val="none" w:sz="0" w:space="0" w:color="auto"/>
                                <w:bottom w:val="none" w:sz="0" w:space="0" w:color="auto"/>
                                <w:right w:val="none" w:sz="0" w:space="0" w:color="auto"/>
                              </w:divBdr>
                              <w:divsChild>
                                <w:div w:id="357849804">
                                  <w:marLeft w:val="0"/>
                                  <w:marRight w:val="0"/>
                                  <w:marTop w:val="0"/>
                                  <w:marBottom w:val="0"/>
                                  <w:divBdr>
                                    <w:top w:val="none" w:sz="0" w:space="0" w:color="auto"/>
                                    <w:left w:val="none" w:sz="0" w:space="0" w:color="auto"/>
                                    <w:bottom w:val="none" w:sz="0" w:space="0" w:color="auto"/>
                                    <w:right w:val="none" w:sz="0" w:space="0" w:color="auto"/>
                                  </w:divBdr>
                                  <w:divsChild>
                                    <w:div w:id="1132017678">
                                      <w:marLeft w:val="0"/>
                                      <w:marRight w:val="0"/>
                                      <w:marTop w:val="0"/>
                                      <w:marBottom w:val="0"/>
                                      <w:divBdr>
                                        <w:top w:val="none" w:sz="0" w:space="0" w:color="auto"/>
                                        <w:left w:val="none" w:sz="0" w:space="0" w:color="auto"/>
                                        <w:bottom w:val="none" w:sz="0" w:space="0" w:color="auto"/>
                                        <w:right w:val="none" w:sz="0" w:space="0" w:color="auto"/>
                                      </w:divBdr>
                                      <w:divsChild>
                                        <w:div w:id="17580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4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anzhero.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BAB3-7C86-4CB8-8063-31C9608D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4956</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33140</CharactersWithSpaces>
  <SharedDoc>false</SharedDoc>
  <HLinks>
    <vt:vector size="6" baseType="variant">
      <vt:variant>
        <vt:i4>6750335</vt:i4>
      </vt:variant>
      <vt:variant>
        <vt:i4>2</vt:i4>
      </vt:variant>
      <vt:variant>
        <vt:i4>0</vt:i4>
      </vt:variant>
      <vt:variant>
        <vt:i4>5</vt:i4>
      </vt:variant>
      <vt:variant>
        <vt:lpwstr>http://www.anzhero.ru/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308</cp:lastModifiedBy>
  <cp:revision>10</cp:revision>
  <cp:lastPrinted>2020-03-27T04:12:00Z</cp:lastPrinted>
  <dcterms:created xsi:type="dcterms:W3CDTF">2020-03-24T09:10:00Z</dcterms:created>
  <dcterms:modified xsi:type="dcterms:W3CDTF">2020-05-26T02:51:00Z</dcterms:modified>
</cp:coreProperties>
</file>