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75" w:type="dxa"/>
        <w:tblLook w:val="04A0"/>
      </w:tblPr>
      <w:tblGrid>
        <w:gridCol w:w="3448"/>
        <w:gridCol w:w="5512"/>
        <w:gridCol w:w="3859"/>
        <w:gridCol w:w="2756"/>
      </w:tblGrid>
      <w:tr w:rsidR="004B6FFD" w:rsidTr="004B6FFD">
        <w:trPr>
          <w:trHeight w:val="356"/>
        </w:trPr>
        <w:tc>
          <w:tcPr>
            <w:tcW w:w="3448" w:type="dxa"/>
            <w:vMerge w:val="restart"/>
          </w:tcPr>
          <w:p w:rsidR="004B6FFD" w:rsidRPr="000C4338" w:rsidRDefault="004B6FFD" w:rsidP="000C43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338">
              <w:rPr>
                <w:rFonts w:ascii="Times New Roman" w:hAnsi="Times New Roman" w:cs="Times New Roman"/>
                <w:b/>
                <w:bCs/>
              </w:rPr>
              <w:t>Наименование меры поддержки моногородов</w:t>
            </w:r>
          </w:p>
        </w:tc>
        <w:tc>
          <w:tcPr>
            <w:tcW w:w="5512" w:type="dxa"/>
            <w:vMerge w:val="restart"/>
          </w:tcPr>
          <w:p w:rsidR="004B6FFD" w:rsidRPr="000C4338" w:rsidRDefault="004B6FFD" w:rsidP="000C43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338">
              <w:rPr>
                <w:rFonts w:ascii="Times New Roman" w:hAnsi="Times New Roman" w:cs="Times New Roman"/>
                <w:b/>
                <w:bCs/>
              </w:rPr>
              <w:t>Содержание меры поддержки</w:t>
            </w:r>
          </w:p>
        </w:tc>
        <w:tc>
          <w:tcPr>
            <w:tcW w:w="3859" w:type="dxa"/>
            <w:vMerge w:val="restart"/>
          </w:tcPr>
          <w:p w:rsidR="004B6FFD" w:rsidRPr="000C4338" w:rsidRDefault="004B6FFD" w:rsidP="000C43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338">
              <w:rPr>
                <w:rFonts w:ascii="Times New Roman" w:hAnsi="Times New Roman" w:cs="Times New Roman"/>
                <w:b/>
                <w:bCs/>
              </w:rPr>
              <w:t>НПА</w:t>
            </w:r>
          </w:p>
        </w:tc>
        <w:tc>
          <w:tcPr>
            <w:tcW w:w="2756" w:type="dxa"/>
            <w:vMerge w:val="restart"/>
          </w:tcPr>
          <w:p w:rsidR="004B6FFD" w:rsidRPr="000C4338" w:rsidRDefault="004B6FFD" w:rsidP="000C43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338">
              <w:rPr>
                <w:rFonts w:ascii="Times New Roman" w:hAnsi="Times New Roman" w:cs="Times New Roman"/>
                <w:b/>
                <w:bCs/>
              </w:rPr>
              <w:t>Администратор</w:t>
            </w:r>
          </w:p>
        </w:tc>
      </w:tr>
      <w:tr w:rsidR="004B6FFD" w:rsidTr="004B6FFD">
        <w:trPr>
          <w:trHeight w:val="278"/>
        </w:trPr>
        <w:tc>
          <w:tcPr>
            <w:tcW w:w="3448" w:type="dxa"/>
            <w:vMerge/>
          </w:tcPr>
          <w:p w:rsidR="004B6FFD" w:rsidRPr="000C4338" w:rsidRDefault="004B6FFD" w:rsidP="000C4338">
            <w:pPr>
              <w:jc w:val="center"/>
              <w:rPr>
                <w:b/>
              </w:rPr>
            </w:pPr>
          </w:p>
        </w:tc>
        <w:tc>
          <w:tcPr>
            <w:tcW w:w="5512" w:type="dxa"/>
            <w:vMerge/>
          </w:tcPr>
          <w:p w:rsidR="004B6FFD" w:rsidRPr="000C4338" w:rsidRDefault="004B6FFD" w:rsidP="000C4338">
            <w:pPr>
              <w:jc w:val="center"/>
              <w:rPr>
                <w:b/>
              </w:rPr>
            </w:pPr>
          </w:p>
        </w:tc>
        <w:tc>
          <w:tcPr>
            <w:tcW w:w="3859" w:type="dxa"/>
            <w:vMerge/>
          </w:tcPr>
          <w:p w:rsidR="004B6FFD" w:rsidRPr="000C4338" w:rsidRDefault="004B6FFD" w:rsidP="000C4338">
            <w:pPr>
              <w:jc w:val="center"/>
              <w:rPr>
                <w:b/>
              </w:rPr>
            </w:pPr>
          </w:p>
        </w:tc>
        <w:tc>
          <w:tcPr>
            <w:tcW w:w="2756" w:type="dxa"/>
            <w:vMerge/>
          </w:tcPr>
          <w:p w:rsidR="004B6FFD" w:rsidRPr="000C4338" w:rsidRDefault="004B6FFD" w:rsidP="000C4338">
            <w:pPr>
              <w:jc w:val="center"/>
              <w:rPr>
                <w:b/>
              </w:rPr>
            </w:pPr>
          </w:p>
        </w:tc>
      </w:tr>
      <w:tr w:rsidR="004B6FFD" w:rsidTr="004B6FFD">
        <w:trPr>
          <w:trHeight w:val="571"/>
        </w:trPr>
        <w:tc>
          <w:tcPr>
            <w:tcW w:w="3448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Выполнение функций проектного офиса по реализации инвестиционных проектов в моногородах</w:t>
            </w:r>
          </w:p>
        </w:tc>
        <w:tc>
          <w:tcPr>
            <w:tcW w:w="5512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Содействие в реализации новых инвестиционных проектов, 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площадке, обеспеченной всей необходимой инфраструктурой.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поддержки.</w:t>
            </w:r>
          </w:p>
        </w:tc>
        <w:tc>
          <w:tcPr>
            <w:tcW w:w="3859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Постановление Правительства РФ от 15.04.2014 №316«Об утверждении государственной программы РФ «Экономическое развитие и инновационная экономика»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Постановление Правительства РФ от 11.11.2014 № 1186 «О предоставлении из федерального бюджета субсидии некоммерческой организации «Фонд развития моногородов»</w:t>
            </w:r>
          </w:p>
        </w:tc>
        <w:tc>
          <w:tcPr>
            <w:tcW w:w="2756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Фонд развития моногородов</w:t>
            </w:r>
          </w:p>
        </w:tc>
      </w:tr>
      <w:tr w:rsidR="004B6FFD" w:rsidTr="004B6FFD">
        <w:trPr>
          <w:trHeight w:val="571"/>
        </w:trPr>
        <w:tc>
          <w:tcPr>
            <w:tcW w:w="3448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 xml:space="preserve">Информационное и организационно-методическое сопровождение мероприятий по балансу трудовых ресурсов в </w:t>
            </w:r>
            <w:proofErr w:type="spellStart"/>
            <w:r w:rsidRPr="008A14F0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8A14F0">
              <w:rPr>
                <w:rFonts w:ascii="Times New Roman" w:hAnsi="Times New Roman" w:cs="Times New Roman"/>
              </w:rPr>
              <w:t xml:space="preserve"> муниципальных образованиях (моногорода), расположенных на территории Дальневосточного федерального округа</w:t>
            </w:r>
          </w:p>
        </w:tc>
        <w:tc>
          <w:tcPr>
            <w:tcW w:w="5512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Сопровождение мероприятий по привлечению в моногорода работников из субъектов РФ;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информационная и методологическая поддержка работодателей моногородов в вопросах обеспечения трудовыми ресурсами;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комплексное сопровождение инвестиционных проектов в моногородах в части их обеспеченности трудовыми ресурсами;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разработка, реализация и продвижение проектов, способствующих улучшению демографической ситуации, привлечению и закреплению трудовых ресурсов в моногородах;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реализация проектов и инициатив по улучшению имиджа моногородов;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внедрение передовых практик в систему дополнительного профессионального образования и профессионального обучения в моногородах.</w:t>
            </w:r>
          </w:p>
        </w:tc>
        <w:tc>
          <w:tcPr>
            <w:tcW w:w="3859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Распоряжение Правительства РФ от 01.09.2015 № 1713-р «Об учреждении автономной некоммерческой организации «Агентство по развитию человеческого капитала на Дальнем Востоке»</w:t>
            </w:r>
          </w:p>
        </w:tc>
        <w:tc>
          <w:tcPr>
            <w:tcW w:w="2756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4F0">
              <w:rPr>
                <w:rFonts w:ascii="Times New Roman" w:hAnsi="Times New Roman" w:cs="Times New Roman"/>
              </w:rPr>
              <w:t>Минвостокразвития</w:t>
            </w:r>
            <w:proofErr w:type="spellEnd"/>
            <w:r w:rsidRPr="008A14F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4B6FFD" w:rsidTr="004B6FFD">
        <w:trPr>
          <w:trHeight w:val="571"/>
        </w:trPr>
        <w:tc>
          <w:tcPr>
            <w:tcW w:w="3448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Инвестиционное, экономическое консультирование</w:t>
            </w:r>
          </w:p>
        </w:tc>
        <w:tc>
          <w:tcPr>
            <w:tcW w:w="5512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 xml:space="preserve">Оказание услуг инвестиционного консультирования по формированию инвестиционного проекта, заключение агентского договора на привлечение финансирования для реализации проекта. Содействие органам государственной власти, местного самоуправления, бизнес сообществу в улучшении инвестиционного климата с целью модернизации общественной </w:t>
            </w:r>
            <w:r w:rsidRPr="008A14F0">
              <w:rPr>
                <w:rFonts w:ascii="Times New Roman" w:hAnsi="Times New Roman" w:cs="Times New Roman"/>
              </w:rPr>
              <w:lastRenderedPageBreak/>
              <w:t>инфраструктуры для обеспечения регионального и городского развития с использованием механизмов ГЧП и проектного финансирования</w:t>
            </w:r>
          </w:p>
        </w:tc>
        <w:tc>
          <w:tcPr>
            <w:tcW w:w="3859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lastRenderedPageBreak/>
              <w:t>Постановление Правительства РФ от 02.06.1995г. №545 «О федеральном центре проектного финансирования»</w:t>
            </w:r>
          </w:p>
        </w:tc>
        <w:tc>
          <w:tcPr>
            <w:tcW w:w="2756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АО «Федеральный центр проектного финансирования»</w:t>
            </w:r>
          </w:p>
        </w:tc>
      </w:tr>
      <w:tr w:rsidR="004B6FFD" w:rsidTr="004B6FFD">
        <w:trPr>
          <w:trHeight w:val="539"/>
        </w:trPr>
        <w:tc>
          <w:tcPr>
            <w:tcW w:w="3448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lastRenderedPageBreak/>
              <w:t>Оказание информационной и маркетинговой поддержки</w:t>
            </w:r>
          </w:p>
        </w:tc>
        <w:tc>
          <w:tcPr>
            <w:tcW w:w="5512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Сервисы информационной и маркетинговой поддержки на Портале Бизнес-навигатора МСП: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Бизнес-навигатор МСП;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Коммуникационная платформа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Маркетинговая платформа («Поток)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«Жизненные ситуации»</w:t>
            </w:r>
          </w:p>
        </w:tc>
        <w:tc>
          <w:tcPr>
            <w:tcW w:w="3859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Программа деятельности АО «Корпорация «МСП» на 2018 год, утвержденная протоколом заседания Совета директоров АО «Корпорация «МСП» от 18.12.2017 № 47Протокол Совета директоров АО «Корпорация «МСП» от 29.06.2017 № 37</w:t>
            </w:r>
          </w:p>
        </w:tc>
        <w:tc>
          <w:tcPr>
            <w:tcW w:w="2756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АО «Корпорация «МСП»</w:t>
            </w:r>
          </w:p>
        </w:tc>
      </w:tr>
      <w:tr w:rsidR="004B6FFD" w:rsidTr="004B6FFD">
        <w:trPr>
          <w:trHeight w:val="571"/>
        </w:trPr>
        <w:tc>
          <w:tcPr>
            <w:tcW w:w="3448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Расширение доступа субъектов МСП, зарегистрированных на территории моногородов, к закупкам крупнейших заказчиков</w:t>
            </w:r>
          </w:p>
        </w:tc>
        <w:tc>
          <w:tcPr>
            <w:tcW w:w="5512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Предоставление информации субъектам МСП о проведении закупок крупнейшими заказчиками и номенклатуре закупаемой ими продукции.</w:t>
            </w:r>
          </w:p>
        </w:tc>
        <w:tc>
          <w:tcPr>
            <w:tcW w:w="3859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Федеральный закон от 18.07.2011 № 223-ФЗ «О закупках товаров, работ, услуг отдельными видами юридических лиц»; Федеральный закон от 24.07.2007 № 209-ФЗ</w:t>
            </w:r>
            <w:proofErr w:type="gramStart"/>
            <w:r w:rsidRPr="008A14F0">
              <w:rPr>
                <w:rFonts w:ascii="Times New Roman" w:hAnsi="Times New Roman" w:cs="Times New Roman"/>
              </w:rPr>
              <w:t>«О</w:t>
            </w:r>
            <w:proofErr w:type="gramEnd"/>
            <w:r w:rsidRPr="008A14F0">
              <w:rPr>
                <w:rFonts w:ascii="Times New Roman" w:hAnsi="Times New Roman" w:cs="Times New Roman"/>
              </w:rPr>
              <w:t xml:space="preserve"> развитии малого и среднего предпринимательства в РФ»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Постановление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</w:p>
        </w:tc>
        <w:tc>
          <w:tcPr>
            <w:tcW w:w="2756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АО «Корпорация «МСП»</w:t>
            </w:r>
          </w:p>
        </w:tc>
      </w:tr>
      <w:tr w:rsidR="004B6FFD" w:rsidTr="004B6FFD">
        <w:trPr>
          <w:trHeight w:val="539"/>
        </w:trPr>
        <w:tc>
          <w:tcPr>
            <w:tcW w:w="3448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Правовая и консультационная поддержка в сферах логистики, таможенного администрирования, сертификации, патентования и возврата НДС.</w:t>
            </w:r>
          </w:p>
        </w:tc>
        <w:tc>
          <w:tcPr>
            <w:tcW w:w="5512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Бесплатные консультационные услуги: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Базовое консультирование по вопросам таможенного администрирования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Разработка базового сценария (маршрута) перевозки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Примерный расчет таможенных платежей при экспорте товаров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Базовое консультирование по вопросам логистики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Примерный расчет средней стоимости перевозки по разработанному маршруту перевозки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Подготовка экспортного контракта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Базовое консультирование по вопросам возврата экспортного НДС</w:t>
            </w:r>
          </w:p>
        </w:tc>
        <w:tc>
          <w:tcPr>
            <w:tcW w:w="3859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Постановление Правительства РФ от 05.02.2016 № 71 «Об утверждении Правил осуществления акционерным обществом «Российский экспортный центр» деятельности по поддержке экспорта и взаимодействия с федеральными органами исполнительной власти и Государственной корпорацией по атомной энергии «</w:t>
            </w:r>
            <w:proofErr w:type="spellStart"/>
            <w:r w:rsidRPr="008A14F0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8A14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6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АО «Российский экспортный центр» (РЭЦ)</w:t>
            </w:r>
          </w:p>
        </w:tc>
      </w:tr>
      <w:tr w:rsidR="004B6FFD" w:rsidTr="004B6FFD">
        <w:trPr>
          <w:trHeight w:val="571"/>
        </w:trPr>
        <w:tc>
          <w:tcPr>
            <w:tcW w:w="3448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lastRenderedPageBreak/>
              <w:t xml:space="preserve">Поиск потенциальных покупателей на внешних рынках: помощь в подготовке маркетинговых материалов, поддержка участия в международных тендерах и проектах, выставках и </w:t>
            </w:r>
            <w:proofErr w:type="spellStart"/>
            <w:proofErr w:type="gramStart"/>
            <w:r w:rsidRPr="008A14F0">
              <w:rPr>
                <w:rFonts w:ascii="Times New Roman" w:hAnsi="Times New Roman" w:cs="Times New Roman"/>
              </w:rPr>
              <w:t>бизнес-миссиях</w:t>
            </w:r>
            <w:proofErr w:type="spellEnd"/>
            <w:proofErr w:type="gramEnd"/>
            <w:r w:rsidRPr="008A14F0">
              <w:rPr>
                <w:rFonts w:ascii="Times New Roman" w:hAnsi="Times New Roman" w:cs="Times New Roman"/>
              </w:rPr>
              <w:t>, развитие экспорта по каналам электронной торговли.</w:t>
            </w:r>
          </w:p>
        </w:tc>
        <w:tc>
          <w:tcPr>
            <w:tcW w:w="5512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Бесплатные консультационные услуги по продвижению на внешние рынки по направлениям: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Адаптация материалов и маркетинг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 xml:space="preserve">Выставки и специализированные </w:t>
            </w:r>
            <w:proofErr w:type="spellStart"/>
            <w:proofErr w:type="gramStart"/>
            <w:r w:rsidRPr="008A14F0">
              <w:rPr>
                <w:rFonts w:ascii="Times New Roman" w:hAnsi="Times New Roman" w:cs="Times New Roman"/>
              </w:rPr>
              <w:t>бизнес-миссии</w:t>
            </w:r>
            <w:proofErr w:type="spellEnd"/>
            <w:proofErr w:type="gramEnd"/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Международные проекты и тендеры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Поиск партнеров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Экспорт по каналам электронной торговли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Постановление Правительства РФ от 05.02.2016 № 71 «Об утверждении Правил осуществления акционерным обществом «Российский экспортный центр» деятельности по поддержке экспорта и взаимодействия с федеральными органами исполнительной власти и Государственной корпорацией по атомной энергии «</w:t>
            </w:r>
            <w:proofErr w:type="spellStart"/>
            <w:r w:rsidRPr="008A14F0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8A14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6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АО «Российский экспортный центр» (РЭЦ)</w:t>
            </w:r>
          </w:p>
        </w:tc>
      </w:tr>
      <w:tr w:rsidR="004B6FFD" w:rsidTr="004B6FFD">
        <w:trPr>
          <w:trHeight w:val="571"/>
        </w:trPr>
        <w:tc>
          <w:tcPr>
            <w:tcW w:w="3448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Содействие получению документов для выпуска российской продукции в обращение на международные рынки, подтверждающих, соответствие выпускаемой продукции требованиям международных стандартов и внешних рынков</w:t>
            </w:r>
          </w:p>
        </w:tc>
        <w:tc>
          <w:tcPr>
            <w:tcW w:w="5512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Бесплатные консультационные услуги по сертификации, патентованию, лицензированию: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Консультация по вопросам оценки соответствия продукции на внешних рынках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Базовое консультирование экспортеров о мерах патентно-правовой защиты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Оформление и выдача сертификата свободной продажи</w:t>
            </w:r>
          </w:p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Экспертиза документов в целях выдачи лицензии на экспорт</w:t>
            </w:r>
          </w:p>
        </w:tc>
        <w:tc>
          <w:tcPr>
            <w:tcW w:w="3859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Постановление Правительства РФ от 05.02.2016 № 71 «Об утверждении Правил осуществления акционерным обществом «Российский экспортный центр» деятельности по поддержке экспорта и взаимодействия с федеральными органами исполнительной власти и ГК «</w:t>
            </w:r>
            <w:proofErr w:type="spellStart"/>
            <w:r w:rsidRPr="008A14F0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8A14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6" w:type="dxa"/>
          </w:tcPr>
          <w:p w:rsidR="004B6FFD" w:rsidRPr="008A14F0" w:rsidRDefault="004B6FFD" w:rsidP="000C4338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АО «Российский экспортный центр» (РЭЦ)</w:t>
            </w:r>
          </w:p>
        </w:tc>
      </w:tr>
    </w:tbl>
    <w:p w:rsidR="008844C0" w:rsidRDefault="008844C0"/>
    <w:sectPr w:rsidR="008844C0" w:rsidSect="000C4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338"/>
    <w:rsid w:val="000C4338"/>
    <w:rsid w:val="004B6FFD"/>
    <w:rsid w:val="00711B8E"/>
    <w:rsid w:val="008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u409n</dc:creator>
  <cp:keywords/>
  <dc:description/>
  <cp:lastModifiedBy>u409n</cp:lastModifiedBy>
  <cp:revision>4</cp:revision>
  <dcterms:created xsi:type="dcterms:W3CDTF">2018-08-30T06:24:00Z</dcterms:created>
  <dcterms:modified xsi:type="dcterms:W3CDTF">2018-09-27T02:41:00Z</dcterms:modified>
</cp:coreProperties>
</file>