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footer20.xml" ContentType="application/vnd.openxmlformats-officedocument.wordprocessingml.footer+xml"/>
  <Override PartName="/word/header23.xml" ContentType="application/vnd.openxmlformats-officedocument.wordprocessingml.header+xml"/>
  <Override PartName="/word/footer21.xml" ContentType="application/vnd.openxmlformats-officedocument.wordprocessingml.footer+xml"/>
  <Override PartName="/word/header24.xml" ContentType="application/vnd.openxmlformats-officedocument.wordprocessingml.header+xml"/>
  <Override PartName="/word/footer22.xml" ContentType="application/vnd.openxmlformats-officedocument.wordprocessingml.footer+xml"/>
  <Override PartName="/word/header25.xml" ContentType="application/vnd.openxmlformats-officedocument.wordprocessingml.header+xml"/>
  <Override PartName="/word/footer23.xml" ContentType="application/vnd.openxmlformats-officedocument.wordprocessingml.footer+xml"/>
  <Override PartName="/word/header26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1" w:type="dxa"/>
        <w:tblInd w:w="-108" w:type="dxa"/>
        <w:tblLook w:val="04A0" w:firstRow="1" w:lastRow="0" w:firstColumn="1" w:lastColumn="0" w:noHBand="0" w:noVBand="1"/>
      </w:tblPr>
      <w:tblGrid>
        <w:gridCol w:w="1531"/>
        <w:gridCol w:w="623"/>
        <w:gridCol w:w="396"/>
        <w:gridCol w:w="1751"/>
        <w:gridCol w:w="535"/>
        <w:gridCol w:w="506"/>
        <w:gridCol w:w="580"/>
        <w:gridCol w:w="591"/>
        <w:gridCol w:w="1961"/>
        <w:gridCol w:w="1707"/>
      </w:tblGrid>
      <w:tr w:rsidR="003D729A">
        <w:trPr>
          <w:trHeight w:val="1210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widowControl w:val="0"/>
              <w:ind w:left="-108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63550" cy="7156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SCqo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2gIAAGc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29A">
        <w:trPr>
          <w:trHeight w:val="1336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КЕМЕРОВСКАЯ ОБЛАСТЬ- КУЗБАСС</w:t>
            </w:r>
          </w:p>
          <w:p w:rsidR="003D729A" w:rsidRDefault="00885E88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Анжеро- Судженский городской округ</w:t>
            </w:r>
          </w:p>
          <w:p w:rsidR="003D729A" w:rsidRDefault="00885E88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bookmarkStart w:id="1" w:name="r06"/>
            <w:r>
              <w:rPr>
                <w:b/>
                <w:caps/>
                <w:color w:val="000000"/>
                <w:sz w:val="28"/>
                <w:szCs w:val="28"/>
              </w:rPr>
              <w:t>Администрация Анжеро- Судженского</w:t>
            </w:r>
            <w:bookmarkEnd w:id="1"/>
            <w:r>
              <w:rPr>
                <w:b/>
                <w:caps/>
                <w:color w:val="000000"/>
                <w:sz w:val="28"/>
                <w:szCs w:val="28"/>
              </w:rPr>
              <w:t xml:space="preserve"> городского округа</w:t>
            </w:r>
          </w:p>
          <w:p w:rsidR="003D729A" w:rsidRDefault="003D729A">
            <w:pPr>
              <w:widowControl w:val="0"/>
              <w:spacing w:line="360" w:lineRule="auto"/>
              <w:jc w:val="center"/>
              <w:rPr>
                <w:b/>
                <w:caps/>
                <w:color w:val="000000"/>
                <w:sz w:val="26"/>
                <w:szCs w:val="26"/>
              </w:rPr>
            </w:pPr>
          </w:p>
        </w:tc>
      </w:tr>
      <w:tr w:rsidR="003D729A">
        <w:trPr>
          <w:trHeight w:hRule="exact" w:val="493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3D729A">
        <w:trPr>
          <w:trHeight w:val="267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3D729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3D729A">
        <w:trPr>
          <w:trHeight w:val="339"/>
        </w:trPr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widowControl w:val="0"/>
              <w:ind w:right="33"/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от «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3D729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bookmarkStart w:id="2" w:name="r09d"/>
            <w:bookmarkEnd w:id="2"/>
          </w:p>
        </w:tc>
        <w:tc>
          <w:tcPr>
            <w:tcW w:w="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3D729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widowControl w:val="0"/>
              <w:ind w:right="-76"/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widowControl w:val="0"/>
              <w:ind w:right="-152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3D729A">
            <w:pPr>
              <w:widowControl w:val="0"/>
              <w:ind w:firstLine="708"/>
              <w:rPr>
                <w:color w:val="000000"/>
                <w:sz w:val="28"/>
                <w:szCs w:val="28"/>
              </w:rPr>
            </w:pPr>
            <w:bookmarkStart w:id="3" w:name="r10"/>
            <w:bookmarkEnd w:id="3"/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3D729A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3D729A">
        <w:trPr>
          <w:trHeight w:val="371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3D729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:rsidR="003D729A" w:rsidRDefault="003D729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D729A" w:rsidRDefault="00885E88">
      <w:pPr>
        <w:ind w:firstLine="709"/>
        <w:jc w:val="center"/>
        <w:rPr>
          <w:b/>
          <w:bCs/>
          <w:sz w:val="28"/>
          <w:szCs w:val="28"/>
        </w:rPr>
      </w:pPr>
      <w:bookmarkStart w:id="4" w:name="__DdeLink__4836_1800157355"/>
      <w:r>
        <w:rPr>
          <w:b/>
          <w:bCs/>
          <w:color w:val="000000"/>
          <w:sz w:val="28"/>
        </w:rPr>
        <w:t xml:space="preserve">Об утверждении муниципальной программы </w:t>
      </w:r>
      <w:r>
        <w:rPr>
          <w:b/>
          <w:bCs/>
          <w:sz w:val="28"/>
          <w:szCs w:val="28"/>
        </w:rPr>
        <w:t>«Обеспечение доступным и комфортным жильём.</w:t>
      </w:r>
    </w:p>
    <w:p w:rsidR="003D729A" w:rsidRDefault="00885E8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Строительство»</w:t>
      </w:r>
      <w:bookmarkEnd w:id="4"/>
      <w:r>
        <w:rPr>
          <w:b/>
          <w:bCs/>
          <w:sz w:val="28"/>
          <w:szCs w:val="28"/>
        </w:rPr>
        <w:t>.</w:t>
      </w:r>
    </w:p>
    <w:p w:rsidR="003D729A" w:rsidRDefault="00885E88">
      <w:pPr>
        <w:tabs>
          <w:tab w:val="left" w:pos="3554"/>
        </w:tabs>
        <w:ind w:firstLine="709"/>
        <w:rPr>
          <w:color w:val="000000"/>
        </w:rPr>
      </w:pPr>
      <w:r>
        <w:rPr>
          <w:b/>
          <w:color w:val="000000"/>
          <w:sz w:val="28"/>
        </w:rPr>
        <w:tab/>
      </w:r>
    </w:p>
    <w:p w:rsidR="003D729A" w:rsidRDefault="00885E8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целях повышения качества </w:t>
      </w:r>
      <w:r>
        <w:rPr>
          <w:rFonts w:ascii="Times New Roman" w:hAnsi="Times New Roman" w:cs="Times New Roman"/>
          <w:sz w:val="28"/>
          <w:szCs w:val="28"/>
        </w:rPr>
        <w:t>обеспечения доступным и комфортным жильём</w:t>
      </w:r>
      <w:r>
        <w:rPr>
          <w:rFonts w:ascii="Times New Roman" w:hAnsi="Times New Roman"/>
          <w:color w:val="000000"/>
          <w:sz w:val="28"/>
          <w:szCs w:val="28"/>
        </w:rPr>
        <w:t xml:space="preserve"> Анжеро - Судженского городского округа,  руководствуясь постановлением администрации Анжеро- Судженского городского округа от 15.07.2025 № 721  «</w:t>
      </w:r>
      <w:r>
        <w:rPr>
          <w:rFonts w:ascii="Times New Roman" w:hAnsi="Times New Roman" w:cs="PT Astra Serif"/>
          <w:color w:val="000000"/>
          <w:sz w:val="28"/>
          <w:szCs w:val="28"/>
        </w:rPr>
        <w:t xml:space="preserve">О порядке разработки и </w:t>
      </w:r>
      <w:r>
        <w:rPr>
          <w:rFonts w:ascii="Times New Roman" w:hAnsi="Times New Roman" w:cs="PT Astra Serif"/>
          <w:color w:val="000000"/>
          <w:sz w:val="28"/>
          <w:szCs w:val="28"/>
        </w:rPr>
        <w:t>реализации муниципальных программ Анжеро- Судженского городского округа Кемеровской области - Кузбасса и признании утратившими силу некоторых постановлений администрации Анжеро- Судженского городского округа»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3D729A" w:rsidRDefault="00885E8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1. Утвердить прилагаемую муниципальную програм</w:t>
      </w:r>
      <w:r>
        <w:rPr>
          <w:rFonts w:ascii="Times New Roman" w:hAnsi="Times New Roman"/>
          <w:color w:val="000000"/>
          <w:sz w:val="28"/>
          <w:szCs w:val="28"/>
        </w:rPr>
        <w:t>му «</w:t>
      </w:r>
      <w:r>
        <w:rPr>
          <w:rFonts w:ascii="Times New Roman" w:hAnsi="Times New Roman" w:cs="Times New Roman"/>
          <w:sz w:val="28"/>
          <w:szCs w:val="28"/>
        </w:rPr>
        <w:t>Обеспечение доступным и комфортным жильём. Строительство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3D729A" w:rsidRDefault="00885E88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2. Признать утратившими силу следующие постановления администрации Анжеро- Судженского городского округа:</w:t>
      </w:r>
    </w:p>
    <w:p w:rsidR="003D729A" w:rsidRDefault="00885E88">
      <w:pPr>
        <w:ind w:firstLine="709"/>
        <w:jc w:val="both"/>
      </w:pPr>
      <w:r>
        <w:rPr>
          <w:color w:val="000000"/>
          <w:sz w:val="28"/>
          <w:szCs w:val="28"/>
        </w:rPr>
        <w:t xml:space="preserve">- от 24.08.2021 № 927 </w:t>
      </w:r>
      <w:r>
        <w:rPr>
          <w:sz w:val="28"/>
          <w:szCs w:val="28"/>
        </w:rPr>
        <w:t xml:space="preserve">«Об утверждении муниципальной программы «Обеспечение доступным и </w:t>
      </w:r>
      <w:r>
        <w:rPr>
          <w:sz w:val="28"/>
          <w:szCs w:val="28"/>
        </w:rPr>
        <w:t>комфортным жильём и коммунальными услугами. Строительство» на 2022-2024 гг.</w:t>
      </w:r>
      <w:r>
        <w:rPr>
          <w:color w:val="000000"/>
          <w:sz w:val="28"/>
          <w:szCs w:val="28"/>
        </w:rPr>
        <w:t>»;</w:t>
      </w:r>
    </w:p>
    <w:p w:rsidR="003D729A" w:rsidRDefault="00885E88">
      <w:pPr>
        <w:ind w:firstLine="709"/>
        <w:jc w:val="both"/>
      </w:pPr>
      <w:r>
        <w:rPr>
          <w:color w:val="000000"/>
        </w:rPr>
        <w:t xml:space="preserve">-  </w:t>
      </w:r>
      <w:r>
        <w:rPr>
          <w:color w:val="000000"/>
          <w:sz w:val="28"/>
          <w:szCs w:val="28"/>
        </w:rPr>
        <w:t xml:space="preserve">от 25.01.2022 № 64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</w:t>
      </w:r>
      <w:r>
        <w:rPr>
          <w:sz w:val="28"/>
          <w:szCs w:val="28"/>
        </w:rPr>
        <w:t>ечение доступным и комфортным жильём и коммунальными услугами. Строительство» на 2022-2024 гг.</w:t>
      </w:r>
      <w:r>
        <w:rPr>
          <w:color w:val="000000"/>
          <w:sz w:val="28"/>
          <w:szCs w:val="28"/>
        </w:rPr>
        <w:t>»;</w:t>
      </w:r>
    </w:p>
    <w:p w:rsidR="003D729A" w:rsidRDefault="00885E88">
      <w:pPr>
        <w:ind w:firstLine="709"/>
        <w:jc w:val="both"/>
      </w:pPr>
      <w:r>
        <w:rPr>
          <w:color w:val="000000"/>
          <w:sz w:val="28"/>
          <w:szCs w:val="28"/>
        </w:rPr>
        <w:t xml:space="preserve">- от 14.03.2022 № 333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</w:t>
      </w:r>
      <w:r>
        <w:rPr>
          <w:sz w:val="28"/>
          <w:szCs w:val="28"/>
        </w:rPr>
        <w:t>ой программы «Обеспечение доступным и комфортным жильём и коммунальными услугами. Строительство» на 2022-2024 гг.</w:t>
      </w:r>
      <w:r>
        <w:rPr>
          <w:color w:val="000000"/>
          <w:sz w:val="28"/>
          <w:szCs w:val="28"/>
        </w:rPr>
        <w:t>»;</w:t>
      </w:r>
    </w:p>
    <w:p w:rsidR="003D729A" w:rsidRDefault="00885E88">
      <w:pPr>
        <w:ind w:firstLine="709"/>
        <w:jc w:val="both"/>
      </w:pPr>
      <w:r>
        <w:rPr>
          <w:color w:val="000000"/>
          <w:sz w:val="28"/>
          <w:szCs w:val="28"/>
        </w:rPr>
        <w:t xml:space="preserve">- От 18.04.2022 № 519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</w:t>
      </w:r>
      <w:r>
        <w:rPr>
          <w:sz w:val="28"/>
          <w:szCs w:val="28"/>
        </w:rPr>
        <w:t xml:space="preserve">рждении муниципальной программы «Обеспечение доступным и </w:t>
      </w:r>
      <w:r>
        <w:rPr>
          <w:sz w:val="28"/>
          <w:szCs w:val="28"/>
        </w:rPr>
        <w:lastRenderedPageBreak/>
        <w:t>комфортным жильём и коммунальными услугами. Строительство» на 2022-2024 гг</w:t>
      </w:r>
      <w:r>
        <w:rPr>
          <w:color w:val="000000"/>
          <w:sz w:val="28"/>
          <w:szCs w:val="28"/>
        </w:rPr>
        <w:t>»;</w:t>
      </w:r>
    </w:p>
    <w:p w:rsidR="003D729A" w:rsidRDefault="00885E88">
      <w:pPr>
        <w:ind w:firstLine="709"/>
        <w:jc w:val="both"/>
      </w:pPr>
      <w:r>
        <w:rPr>
          <w:color w:val="000000"/>
          <w:sz w:val="28"/>
          <w:szCs w:val="28"/>
        </w:rPr>
        <w:t>- от 09.06.2022 № 766 «О внесении изменений в постановление администрации Анжеро- Судженского городского округа от 24.08.2</w:t>
      </w:r>
      <w:r>
        <w:rPr>
          <w:color w:val="000000"/>
          <w:sz w:val="28"/>
          <w:szCs w:val="28"/>
        </w:rPr>
        <w:t xml:space="preserve">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2022-2024 гг</w:t>
      </w:r>
      <w:r>
        <w:rPr>
          <w:color w:val="000000"/>
          <w:sz w:val="28"/>
          <w:szCs w:val="28"/>
        </w:rPr>
        <w:t>»;</w:t>
      </w:r>
    </w:p>
    <w:p w:rsidR="003D729A" w:rsidRDefault="00885E88">
      <w:pPr>
        <w:ind w:firstLine="709"/>
        <w:jc w:val="both"/>
      </w:pPr>
      <w:r>
        <w:rPr>
          <w:color w:val="000000"/>
          <w:sz w:val="28"/>
          <w:szCs w:val="28"/>
        </w:rPr>
        <w:t>- от 15.07.2022 № 982  «О внесении изменений в постановление администрации Анжеро- Судженского городског</w:t>
      </w:r>
      <w:r>
        <w:rPr>
          <w:color w:val="000000"/>
          <w:sz w:val="28"/>
          <w:szCs w:val="28"/>
        </w:rPr>
        <w:t xml:space="preserve">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2022-2024 гг</w:t>
      </w:r>
      <w:r>
        <w:rPr>
          <w:color w:val="000000"/>
          <w:sz w:val="28"/>
          <w:szCs w:val="28"/>
        </w:rPr>
        <w:t>»;</w:t>
      </w:r>
    </w:p>
    <w:p w:rsidR="003D729A" w:rsidRDefault="00885E88">
      <w:pPr>
        <w:ind w:firstLine="709"/>
        <w:jc w:val="both"/>
      </w:pPr>
      <w:r>
        <w:rPr>
          <w:color w:val="000000"/>
          <w:sz w:val="28"/>
          <w:szCs w:val="28"/>
        </w:rPr>
        <w:t>- от 31.08.2022 № 1153 «О внесении изменений в постановление администрации Анжеро- Су</w:t>
      </w:r>
      <w:r>
        <w:rPr>
          <w:color w:val="000000"/>
          <w:sz w:val="28"/>
          <w:szCs w:val="28"/>
        </w:rPr>
        <w:t xml:space="preserve">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2022-2024 гг</w:t>
      </w:r>
      <w:r>
        <w:rPr>
          <w:color w:val="000000"/>
          <w:sz w:val="28"/>
          <w:szCs w:val="28"/>
        </w:rPr>
        <w:t>»;</w:t>
      </w:r>
    </w:p>
    <w:p w:rsidR="003D729A" w:rsidRDefault="00885E88">
      <w:pPr>
        <w:ind w:firstLine="709"/>
        <w:jc w:val="both"/>
      </w:pPr>
      <w:r>
        <w:rPr>
          <w:color w:val="000000"/>
          <w:sz w:val="28"/>
          <w:szCs w:val="28"/>
        </w:rPr>
        <w:t xml:space="preserve">- от 19.10.2022 № 1358 </w:t>
      </w:r>
      <w:bookmarkStart w:id="5" w:name="__DdeLink__12499_3766325032"/>
      <w:r>
        <w:rPr>
          <w:color w:val="000000"/>
          <w:sz w:val="28"/>
          <w:szCs w:val="28"/>
        </w:rPr>
        <w:t>«О внесении изменений в постановление админ</w:t>
      </w:r>
      <w:r>
        <w:rPr>
          <w:color w:val="000000"/>
          <w:sz w:val="28"/>
          <w:szCs w:val="28"/>
        </w:rPr>
        <w:t xml:space="preserve">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2022-2025 гг.</w:t>
      </w:r>
      <w:r>
        <w:rPr>
          <w:color w:val="000000"/>
          <w:sz w:val="28"/>
          <w:szCs w:val="28"/>
        </w:rPr>
        <w:t>»</w:t>
      </w:r>
      <w:bookmarkEnd w:id="5"/>
      <w:r>
        <w:rPr>
          <w:color w:val="000000"/>
          <w:sz w:val="28"/>
          <w:szCs w:val="28"/>
        </w:rPr>
        <w:t>;</w:t>
      </w:r>
    </w:p>
    <w:p w:rsidR="003D729A" w:rsidRDefault="00885E88">
      <w:pPr>
        <w:ind w:firstLine="709"/>
        <w:jc w:val="both"/>
      </w:pPr>
      <w:r>
        <w:rPr>
          <w:color w:val="000000"/>
          <w:sz w:val="28"/>
          <w:szCs w:val="28"/>
        </w:rPr>
        <w:t xml:space="preserve">-  от 30.12.2022 № 1726 «О внесении изменений </w:t>
      </w:r>
      <w:r>
        <w:rPr>
          <w:color w:val="000000"/>
          <w:sz w:val="28"/>
          <w:szCs w:val="28"/>
        </w:rPr>
        <w:t xml:space="preserve">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2022-2025 гг.</w:t>
      </w:r>
      <w:r>
        <w:rPr>
          <w:color w:val="000000"/>
          <w:sz w:val="28"/>
          <w:szCs w:val="28"/>
        </w:rPr>
        <w:t xml:space="preserve">»; </w:t>
      </w:r>
    </w:p>
    <w:p w:rsidR="003D729A" w:rsidRDefault="00885E88">
      <w:pPr>
        <w:ind w:firstLine="709"/>
        <w:jc w:val="both"/>
      </w:pPr>
      <w:r>
        <w:rPr>
          <w:color w:val="000000"/>
          <w:sz w:val="28"/>
          <w:szCs w:val="28"/>
        </w:rPr>
        <w:t xml:space="preserve">-  от 28.02.2023 № 158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</w:t>
      </w:r>
      <w:r>
        <w:rPr>
          <w:sz w:val="28"/>
          <w:szCs w:val="28"/>
        </w:rPr>
        <w:t xml:space="preserve"> на 2022-2025 гг.</w:t>
      </w:r>
      <w:r>
        <w:rPr>
          <w:color w:val="000000"/>
          <w:sz w:val="28"/>
          <w:szCs w:val="28"/>
        </w:rPr>
        <w:t>»;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19.04.2023 № 339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</w:t>
      </w:r>
      <w:r>
        <w:rPr>
          <w:sz w:val="28"/>
          <w:szCs w:val="28"/>
        </w:rPr>
        <w:t>гами. Строительство» на 2022-2025 гг.</w:t>
      </w:r>
      <w:r>
        <w:rPr>
          <w:color w:val="000000"/>
          <w:sz w:val="28"/>
          <w:szCs w:val="28"/>
        </w:rPr>
        <w:t>»;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18.07.2023 № 622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 xml:space="preserve">«Об утверждении муниципальной программы «Обеспечение доступным и комфортным жильём </w:t>
      </w:r>
      <w:r>
        <w:rPr>
          <w:sz w:val="28"/>
          <w:szCs w:val="28"/>
        </w:rPr>
        <w:t>и коммунальными услугами. Строительство» на 2022-2025 гг.</w:t>
      </w:r>
      <w:r>
        <w:rPr>
          <w:color w:val="000000"/>
          <w:sz w:val="28"/>
          <w:szCs w:val="28"/>
        </w:rPr>
        <w:t xml:space="preserve">»; 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29.08.2023 № 792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>комфортным жильём и коммунальными услугами. Строительство» на 2022-2025 гг.</w:t>
      </w:r>
      <w:r>
        <w:rPr>
          <w:color w:val="000000"/>
          <w:sz w:val="28"/>
          <w:szCs w:val="28"/>
        </w:rPr>
        <w:t xml:space="preserve">»; 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21.11.2023 № 1057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 xml:space="preserve">«Об утверждении муниципальной программы </w:t>
      </w:r>
      <w:r>
        <w:rPr>
          <w:sz w:val="28"/>
          <w:szCs w:val="28"/>
        </w:rPr>
        <w:t>«Обеспечение доступным и комфортным жильём и коммунальными услугами. Строительство» на 2022-2026 гг.</w:t>
      </w:r>
      <w:r>
        <w:rPr>
          <w:color w:val="000000"/>
          <w:sz w:val="28"/>
          <w:szCs w:val="28"/>
        </w:rPr>
        <w:t xml:space="preserve">»; 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29.12.2023 № 1253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муниципальной программы «Обеспечение доступным и комфортным жильём и коммунальными услугами. Строительство» на 2022-2026 гг.</w:t>
      </w:r>
      <w:r>
        <w:rPr>
          <w:color w:val="000000"/>
          <w:sz w:val="28"/>
          <w:szCs w:val="28"/>
        </w:rPr>
        <w:t xml:space="preserve">»; 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02.02.2024 № 73 «О внесении изменений в постановление администрации Анжеро- Судженского городского округа от 24.08.2021 № </w:t>
      </w:r>
      <w:r>
        <w:rPr>
          <w:color w:val="000000"/>
          <w:sz w:val="28"/>
          <w:szCs w:val="28"/>
        </w:rPr>
        <w:t xml:space="preserve">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2022-2026 гг.</w:t>
      </w:r>
      <w:r>
        <w:rPr>
          <w:color w:val="000000"/>
          <w:sz w:val="28"/>
          <w:szCs w:val="28"/>
        </w:rPr>
        <w:t xml:space="preserve">»;    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от 29.02.2024 № 147 «О внесении изменений в постановление администрации Анжеро- Судженского городского</w:t>
      </w:r>
      <w:r>
        <w:rPr>
          <w:color w:val="000000"/>
          <w:sz w:val="28"/>
          <w:szCs w:val="28"/>
        </w:rPr>
        <w:t xml:space="preserve">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2022-2026 гг.</w:t>
      </w:r>
      <w:r>
        <w:rPr>
          <w:color w:val="000000"/>
          <w:sz w:val="28"/>
          <w:szCs w:val="28"/>
        </w:rPr>
        <w:t xml:space="preserve">»; 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от 23.04.2024 № 307 «О внесении изменений в постановление администрации Анжеро- С</w:t>
      </w:r>
      <w:r>
        <w:rPr>
          <w:color w:val="000000"/>
          <w:sz w:val="28"/>
          <w:szCs w:val="28"/>
        </w:rPr>
        <w:t xml:space="preserve">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2022-2026 гг.</w:t>
      </w:r>
      <w:r>
        <w:rPr>
          <w:color w:val="000000"/>
          <w:sz w:val="28"/>
          <w:szCs w:val="28"/>
        </w:rPr>
        <w:t xml:space="preserve">»; 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от 14.08.2024 № 642 «О внесении изменений в постановление ад</w:t>
      </w:r>
      <w:r>
        <w:rPr>
          <w:color w:val="000000"/>
          <w:sz w:val="28"/>
          <w:szCs w:val="28"/>
        </w:rPr>
        <w:t xml:space="preserve">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2022-2026 гг.</w:t>
      </w:r>
      <w:r>
        <w:rPr>
          <w:color w:val="000000"/>
          <w:sz w:val="28"/>
          <w:szCs w:val="28"/>
        </w:rPr>
        <w:t xml:space="preserve">»; 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от 19.10.2024 № 915 «О внесении изменен</w:t>
      </w:r>
      <w:r>
        <w:rPr>
          <w:color w:val="000000"/>
          <w:sz w:val="28"/>
          <w:szCs w:val="28"/>
        </w:rPr>
        <w:t xml:space="preserve">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2022-2027 гг.</w:t>
      </w:r>
      <w:r>
        <w:rPr>
          <w:color w:val="000000"/>
          <w:sz w:val="28"/>
          <w:szCs w:val="28"/>
        </w:rPr>
        <w:t xml:space="preserve">»; 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от 16.12.2024 № 11</w:t>
      </w:r>
      <w:r>
        <w:rPr>
          <w:color w:val="000000"/>
          <w:sz w:val="28"/>
          <w:szCs w:val="28"/>
        </w:rPr>
        <w:t xml:space="preserve">35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2022-2027 гг.</w:t>
      </w:r>
      <w:r>
        <w:rPr>
          <w:color w:val="000000"/>
          <w:sz w:val="28"/>
          <w:szCs w:val="28"/>
        </w:rPr>
        <w:t xml:space="preserve">»; 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27.01.2025 № 69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 xml:space="preserve">«Об утверждении муниципальной программы «Обеспечение доступным и </w:t>
      </w:r>
      <w:r>
        <w:rPr>
          <w:sz w:val="28"/>
          <w:szCs w:val="28"/>
        </w:rPr>
        <w:lastRenderedPageBreak/>
        <w:t>комфортным жильём и коммунальными услугами. Строительство»</w:t>
      </w:r>
      <w:r>
        <w:rPr>
          <w:sz w:val="28"/>
          <w:szCs w:val="28"/>
        </w:rPr>
        <w:t xml:space="preserve"> на 2022-2027 гг.</w:t>
      </w:r>
      <w:r>
        <w:rPr>
          <w:color w:val="000000"/>
          <w:sz w:val="28"/>
          <w:szCs w:val="28"/>
        </w:rPr>
        <w:t xml:space="preserve">»; 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11.02.2025 № 159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</w:t>
      </w:r>
      <w:r>
        <w:rPr>
          <w:sz w:val="28"/>
          <w:szCs w:val="28"/>
        </w:rPr>
        <w:t>угами. Строительство» на 2022-2027 гг.</w:t>
      </w:r>
      <w:r>
        <w:rPr>
          <w:color w:val="000000"/>
          <w:sz w:val="28"/>
          <w:szCs w:val="28"/>
        </w:rPr>
        <w:t xml:space="preserve">»; 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25.03.2025 № 404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</w:t>
      </w:r>
      <w:r>
        <w:rPr>
          <w:sz w:val="28"/>
          <w:szCs w:val="28"/>
        </w:rPr>
        <w:t>м и коммунальными услугами. Строительство» на 2022-2027 гг.</w:t>
      </w:r>
      <w:r>
        <w:rPr>
          <w:color w:val="000000"/>
          <w:sz w:val="28"/>
          <w:szCs w:val="28"/>
        </w:rPr>
        <w:t xml:space="preserve">»; 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30.05.2025 № 592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</w:t>
      </w:r>
      <w:r>
        <w:rPr>
          <w:sz w:val="28"/>
          <w:szCs w:val="28"/>
        </w:rPr>
        <w:t>ым и комфортным жильём и коммунальными услугами. Строительство» на 2022-2027 гг.</w:t>
      </w:r>
      <w:r>
        <w:rPr>
          <w:color w:val="000000"/>
          <w:sz w:val="28"/>
          <w:szCs w:val="28"/>
        </w:rPr>
        <w:t xml:space="preserve">»; 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04.08.2025 № 765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</w:t>
      </w:r>
      <w:r>
        <w:rPr>
          <w:sz w:val="28"/>
          <w:szCs w:val="28"/>
        </w:rPr>
        <w:t xml:space="preserve"> «Обеспечение доступным и комфортным жильём и коммунальными услугами. Строительство» на 2022-2027 гг.</w:t>
      </w:r>
      <w:r>
        <w:rPr>
          <w:color w:val="000000"/>
          <w:sz w:val="28"/>
          <w:szCs w:val="28"/>
        </w:rPr>
        <w:t>».</w:t>
      </w:r>
    </w:p>
    <w:p w:rsidR="003D729A" w:rsidRDefault="00885E88">
      <w:pPr>
        <w:ind w:firstLine="709"/>
        <w:jc w:val="both"/>
      </w:pPr>
      <w:r>
        <w:rPr>
          <w:color w:val="000000"/>
          <w:sz w:val="28"/>
          <w:szCs w:val="28"/>
        </w:rPr>
        <w:t>3. Ответственному исполнителю муниципальной программы «</w:t>
      </w:r>
      <w:r>
        <w:rPr>
          <w:sz w:val="28"/>
          <w:szCs w:val="28"/>
        </w:rPr>
        <w:t>Обеспечение доступным и комфортным жильём. Строительство</w:t>
      </w:r>
      <w:r>
        <w:rPr>
          <w:color w:val="000000"/>
          <w:sz w:val="28"/>
          <w:szCs w:val="28"/>
        </w:rPr>
        <w:t>» разместить настоящее постановление в те</w:t>
      </w:r>
      <w:r>
        <w:rPr>
          <w:color w:val="000000"/>
          <w:sz w:val="28"/>
          <w:szCs w:val="28"/>
        </w:rPr>
        <w:t>чение 10 рабочих дней со дня официального опубликования в информационно– телекоммуникационной сети «Интернет» на официальных сайтах:</w:t>
      </w:r>
    </w:p>
    <w:p w:rsidR="003D729A" w:rsidRDefault="00885E88">
      <w:pPr>
        <w:tabs>
          <w:tab w:val="left" w:pos="-6663"/>
        </w:tabs>
        <w:ind w:firstLine="709"/>
        <w:jc w:val="both"/>
      </w:pPr>
      <w:r>
        <w:rPr>
          <w:color w:val="000000"/>
          <w:sz w:val="28"/>
          <w:szCs w:val="28"/>
        </w:rPr>
        <w:t>3.1. Министерства экономического развития Российской Федерации, внесение изменений в федеральный государственный реестр док</w:t>
      </w:r>
      <w:r>
        <w:rPr>
          <w:color w:val="000000"/>
          <w:sz w:val="28"/>
          <w:szCs w:val="28"/>
        </w:rPr>
        <w:t xml:space="preserve">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http://gasu.gov.ru </w:t>
      </w:r>
      <w:r>
        <w:rPr>
          <w:rStyle w:val="af2"/>
          <w:color w:val="000000"/>
          <w:sz w:val="28"/>
          <w:szCs w:val="28"/>
          <w:u w:val="none"/>
        </w:rPr>
        <w:t>.</w:t>
      </w:r>
    </w:p>
    <w:p w:rsidR="003D729A" w:rsidRDefault="00885E88">
      <w:pPr>
        <w:tabs>
          <w:tab w:val="left" w:pos="-6663"/>
        </w:tabs>
        <w:ind w:firstLine="709"/>
        <w:jc w:val="both"/>
      </w:pPr>
      <w:r>
        <w:rPr>
          <w:color w:val="000000"/>
          <w:sz w:val="28"/>
          <w:szCs w:val="28"/>
        </w:rPr>
        <w:t xml:space="preserve">3.2. Анжеро- Судженского городского округа, электронный адрес: </w:t>
      </w:r>
      <w:hyperlink r:id="rId8" w:history="1">
        <w:r>
          <w:rPr>
            <w:color w:val="000000"/>
            <w:sz w:val="28"/>
            <w:szCs w:val="28"/>
            <w:lang w:val="en-US"/>
          </w:rPr>
          <w:t>www</w:t>
        </w:r>
        <w:r>
          <w:rPr>
            <w:color w:val="000000"/>
            <w:sz w:val="28"/>
            <w:szCs w:val="28"/>
          </w:rPr>
          <w:t>.</w:t>
        </w:r>
        <w:r>
          <w:rPr>
            <w:color w:val="000000"/>
            <w:sz w:val="28"/>
            <w:szCs w:val="28"/>
            <w:lang w:val="en-US"/>
          </w:rPr>
          <w:t>anzhero</w:t>
        </w:r>
        <w:r>
          <w:rPr>
            <w:color w:val="000000"/>
            <w:sz w:val="28"/>
            <w:szCs w:val="28"/>
          </w:rPr>
          <w:t>.</w:t>
        </w:r>
        <w:r>
          <w:rPr>
            <w:color w:val="000000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</w:p>
    <w:p w:rsidR="003D729A" w:rsidRDefault="00885E88">
      <w:pPr>
        <w:tabs>
          <w:tab w:val="left" w:pos="-6663"/>
        </w:tabs>
        <w:ind w:firstLine="709"/>
        <w:jc w:val="both"/>
      </w:pPr>
      <w:r>
        <w:rPr>
          <w:color w:val="000000"/>
          <w:sz w:val="28"/>
          <w:szCs w:val="28"/>
        </w:rPr>
        <w:t>4. Настоящее постановление подлежит опубликованию в массовой газете Анжеро- Судженского городского округа «Наш город».</w:t>
      </w:r>
    </w:p>
    <w:p w:rsidR="003D729A" w:rsidRDefault="00885E88">
      <w:pPr>
        <w:ind w:firstLine="709"/>
        <w:jc w:val="both"/>
      </w:pPr>
      <w:r>
        <w:rPr>
          <w:color w:val="000000"/>
          <w:sz w:val="28"/>
          <w:szCs w:val="28"/>
        </w:rPr>
        <w:t>5. Контроль за исполнением настоящего постановления оставляю за собой.</w:t>
      </w:r>
    </w:p>
    <w:p w:rsidR="003D729A" w:rsidRDefault="00885E88">
      <w:pPr>
        <w:ind w:firstLine="709"/>
        <w:jc w:val="both"/>
      </w:pPr>
      <w:r>
        <w:rPr>
          <w:color w:val="000000"/>
          <w:sz w:val="28"/>
          <w:szCs w:val="28"/>
        </w:rPr>
        <w:t>6. Постановление</w:t>
      </w:r>
      <w:r>
        <w:rPr>
          <w:color w:val="000000"/>
          <w:sz w:val="28"/>
          <w:szCs w:val="28"/>
        </w:rPr>
        <w:t xml:space="preserve"> вступает в силу с 01.01.2026 года.</w:t>
      </w:r>
    </w:p>
    <w:p w:rsidR="003D729A" w:rsidRDefault="003D729A">
      <w:pPr>
        <w:ind w:firstLine="709"/>
        <w:jc w:val="both"/>
        <w:rPr>
          <w:color w:val="000000"/>
          <w:sz w:val="28"/>
          <w:szCs w:val="28"/>
        </w:rPr>
      </w:pPr>
    </w:p>
    <w:p w:rsidR="003D729A" w:rsidRDefault="003D729A">
      <w:pPr>
        <w:ind w:firstLine="709"/>
        <w:jc w:val="both"/>
        <w:rPr>
          <w:color w:val="000000"/>
          <w:sz w:val="28"/>
          <w:szCs w:val="28"/>
        </w:rPr>
      </w:pPr>
    </w:p>
    <w:p w:rsidR="003D729A" w:rsidRDefault="003D729A">
      <w:pPr>
        <w:ind w:firstLine="709"/>
        <w:jc w:val="both"/>
        <w:rPr>
          <w:color w:val="000000"/>
          <w:sz w:val="28"/>
          <w:szCs w:val="28"/>
        </w:rPr>
      </w:pPr>
    </w:p>
    <w:p w:rsidR="003D729A" w:rsidRDefault="00885E88">
      <w:pPr>
        <w:rPr>
          <w:color w:val="000000"/>
        </w:rPr>
      </w:pPr>
      <w:r>
        <w:rPr>
          <w:color w:val="000000"/>
          <w:sz w:val="28"/>
          <w:szCs w:val="28"/>
        </w:rPr>
        <w:t>Глава городского округа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Д.В. Ажичаков</w:t>
      </w: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>
      <w:pPr>
        <w:jc w:val="right"/>
        <w:rPr>
          <w:sz w:val="28"/>
          <w:szCs w:val="28"/>
        </w:rPr>
      </w:pPr>
    </w:p>
    <w:p w:rsidR="003D729A" w:rsidRDefault="003D729A">
      <w:pPr>
        <w:jc w:val="right"/>
      </w:pPr>
    </w:p>
    <w:p w:rsidR="003D729A" w:rsidRDefault="003D729A">
      <w:pPr>
        <w:jc w:val="right"/>
      </w:pPr>
    </w:p>
    <w:p w:rsidR="003D729A" w:rsidRDefault="00885E88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3D729A" w:rsidRDefault="00885E88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D729A" w:rsidRDefault="00885E88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Анжеро- Судженского городского округа</w:t>
      </w:r>
    </w:p>
    <w:p w:rsidR="003D729A" w:rsidRDefault="00885E88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от ________________  № ____</w:t>
      </w:r>
    </w:p>
    <w:p w:rsidR="003D729A" w:rsidRDefault="003D729A">
      <w:pPr>
        <w:ind w:left="360"/>
        <w:jc w:val="right"/>
      </w:pPr>
    </w:p>
    <w:p w:rsidR="003D729A" w:rsidRDefault="003D729A">
      <w:pPr>
        <w:ind w:left="360"/>
        <w:jc w:val="right"/>
      </w:pPr>
    </w:p>
    <w:p w:rsidR="003D729A" w:rsidRDefault="003D729A">
      <w:pPr>
        <w:jc w:val="right"/>
      </w:pPr>
    </w:p>
    <w:p w:rsidR="003D729A" w:rsidRDefault="003D729A">
      <w:pPr>
        <w:jc w:val="right"/>
      </w:pPr>
    </w:p>
    <w:p w:rsidR="003D729A" w:rsidRDefault="003D729A">
      <w:pPr>
        <w:jc w:val="right"/>
      </w:pPr>
    </w:p>
    <w:p w:rsidR="003D729A" w:rsidRDefault="003D729A">
      <w:pPr>
        <w:jc w:val="right"/>
      </w:pPr>
    </w:p>
    <w:p w:rsidR="003D729A" w:rsidRDefault="003D729A">
      <w:pPr>
        <w:jc w:val="right"/>
      </w:pPr>
    </w:p>
    <w:p w:rsidR="003D729A" w:rsidRDefault="003D729A">
      <w:pPr>
        <w:jc w:val="right"/>
        <w:rPr>
          <w:b/>
          <w:bCs/>
          <w:sz w:val="32"/>
          <w:szCs w:val="32"/>
        </w:rPr>
      </w:pPr>
    </w:p>
    <w:p w:rsidR="003D729A" w:rsidRDefault="00885E88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МУНИЦИПАЛЬНАЯ ПРОГРАММА </w:t>
      </w:r>
    </w:p>
    <w:p w:rsidR="003D729A" w:rsidRDefault="003D729A">
      <w:pPr>
        <w:ind w:left="360"/>
        <w:jc w:val="center"/>
        <w:rPr>
          <w:b/>
          <w:bCs/>
          <w:sz w:val="32"/>
          <w:szCs w:val="32"/>
        </w:rPr>
      </w:pPr>
    </w:p>
    <w:p w:rsidR="003D729A" w:rsidRDefault="003D729A">
      <w:pPr>
        <w:ind w:left="360"/>
        <w:jc w:val="center"/>
        <w:rPr>
          <w:b/>
          <w:bCs/>
          <w:sz w:val="32"/>
          <w:szCs w:val="32"/>
        </w:rPr>
      </w:pPr>
    </w:p>
    <w:p w:rsidR="003D729A" w:rsidRDefault="00885E88">
      <w:pPr>
        <w:pStyle w:val="14"/>
        <w:shd w:val="clear" w:color="auto" w:fill="auto"/>
        <w:spacing w:before="0"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«Обеспечение доступным и комфортным жильём. Строительство»</w:t>
      </w: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3D729A"/>
    <w:p w:rsidR="003D729A" w:rsidRDefault="003D729A"/>
    <w:p w:rsidR="003D729A" w:rsidRDefault="003D729A">
      <w:pPr>
        <w:sectPr w:rsidR="003D729A">
          <w:headerReference w:type="default" r:id="rId9"/>
          <w:footerReference w:type="first" r:id="rId10"/>
          <w:pgSz w:w="11906" w:h="16838"/>
          <w:pgMar w:top="907" w:right="850" w:bottom="827" w:left="1701" w:header="426" w:footer="720" w:gutter="0"/>
          <w:cols w:space="720"/>
          <w:titlePg/>
        </w:sectPr>
      </w:pPr>
    </w:p>
    <w:p w:rsidR="003D729A" w:rsidRDefault="00885E88">
      <w:pPr>
        <w:pStyle w:val="14"/>
        <w:shd w:val="clear" w:color="auto" w:fill="auto"/>
        <w:spacing w:before="0" w:after="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 xml:space="preserve">Стратегические приоритеты муниципальной программы </w:t>
      </w:r>
    </w:p>
    <w:p w:rsidR="003D729A" w:rsidRDefault="00885E88">
      <w:pPr>
        <w:pStyle w:val="14"/>
        <w:shd w:val="clear" w:color="auto" w:fill="auto"/>
        <w:spacing w:before="0" w:after="0" w:line="240" w:lineRule="auto"/>
        <w:jc w:val="center"/>
        <w:rPr>
          <w:b/>
          <w:bCs/>
        </w:rPr>
      </w:pPr>
      <w:r>
        <w:rPr>
          <w:b/>
          <w:bCs/>
        </w:rPr>
        <w:t xml:space="preserve">«Обеспечение доступным и комфортным жильём. </w:t>
      </w:r>
    </w:p>
    <w:p w:rsidR="003D729A" w:rsidRDefault="00885E88">
      <w:pPr>
        <w:pStyle w:val="14"/>
        <w:shd w:val="clear" w:color="auto" w:fill="auto"/>
        <w:spacing w:before="0" w:after="0" w:line="240" w:lineRule="auto"/>
        <w:jc w:val="center"/>
        <w:rPr>
          <w:b/>
          <w:bCs/>
        </w:rPr>
      </w:pPr>
      <w:r>
        <w:rPr>
          <w:b/>
          <w:bCs/>
        </w:rPr>
        <w:t>Строительство»</w:t>
      </w:r>
    </w:p>
    <w:p w:rsidR="003D729A" w:rsidRDefault="003D729A">
      <w:pPr>
        <w:pStyle w:val="14"/>
        <w:shd w:val="clear" w:color="auto" w:fill="auto"/>
        <w:spacing w:before="0" w:after="0" w:line="240" w:lineRule="auto"/>
        <w:ind w:left="996"/>
        <w:jc w:val="center"/>
        <w:rPr>
          <w:b/>
          <w:bCs/>
        </w:rPr>
      </w:pPr>
    </w:p>
    <w:p w:rsidR="003D729A" w:rsidRDefault="00885E88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Оценка текущего состояния жилищной сферы и задачи строительного комплекса на территории Анжеро- </w:t>
      </w:r>
      <w:r>
        <w:rPr>
          <w:b/>
          <w:bCs/>
          <w:sz w:val="28"/>
          <w:szCs w:val="28"/>
        </w:rPr>
        <w:t>Судженского городского округа.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Стратегия социально-экономического развития Анжеро- Судженского городского округа определяет повышение качества жизни населения как приоритетное направление, одним из показателей которого является создание комфортных условий </w:t>
      </w:r>
      <w:r>
        <w:rPr>
          <w:sz w:val="28"/>
          <w:szCs w:val="28"/>
        </w:rPr>
        <w:t xml:space="preserve">проживания населения. 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Анжеро- Судженском городском округе на 1 августа 2025 года более тысячи семей и одиноко проживающих граждан состоят на учёте в качестве нуждающихся в жилых помещениях, из них:</w:t>
      </w:r>
    </w:p>
    <w:p w:rsidR="003D729A" w:rsidRDefault="00885E88">
      <w:pPr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- 62 участника боевых действий в Чеченской республике и</w:t>
      </w:r>
      <w:r>
        <w:rPr>
          <w:sz w:val="28"/>
          <w:szCs w:val="28"/>
        </w:rPr>
        <w:t xml:space="preserve"> Афганистане;</w:t>
      </w:r>
    </w:p>
    <w:p w:rsidR="003D729A" w:rsidRDefault="00885E88">
      <w:pPr>
        <w:jc w:val="both"/>
        <w:rPr>
          <w:sz w:val="28"/>
          <w:szCs w:val="28"/>
        </w:rPr>
      </w:pPr>
      <w:r>
        <w:rPr>
          <w:sz w:val="28"/>
          <w:szCs w:val="28"/>
        </w:rPr>
        <w:t>- 17 участников специальной военной операции;</w:t>
      </w:r>
    </w:p>
    <w:p w:rsidR="003D729A" w:rsidRDefault="00885E88">
      <w:pPr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- 317 инвалидов и семей, имеющих детей-инвалидов;</w:t>
      </w:r>
    </w:p>
    <w:p w:rsidR="003D729A" w:rsidRDefault="00885E88">
      <w:pPr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- 13 инвалидов, имеющих острые формы хронических заболеваний (вне очередники);</w:t>
      </w:r>
    </w:p>
    <w:p w:rsidR="003D729A" w:rsidRDefault="00885E88">
      <w:pPr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- 76 одиноких матерей;</w:t>
      </w:r>
    </w:p>
    <w:p w:rsidR="003D729A" w:rsidRDefault="00885E88">
      <w:pPr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- 96 многодетных семей.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376 детей- </w:t>
      </w:r>
      <w:r>
        <w:rPr>
          <w:sz w:val="28"/>
          <w:szCs w:val="28"/>
        </w:rPr>
        <w:t>сирот и детей, оставшихся без попечения родителей, лиц из их числа детей сирот и детей, оставшихся без попечения родителей, включены в список на обеспечение жильём. Полномочия по обеспечению жилыми помещениями детей- сирот и детей, оставшихся без попечения</w:t>
      </w:r>
      <w:r>
        <w:rPr>
          <w:sz w:val="28"/>
          <w:szCs w:val="28"/>
        </w:rPr>
        <w:t xml:space="preserve"> родителей, и лиц из числа  детей- сирот и детей, оставшихся без попечения родителей, должны реализовываться непрерывно.</w:t>
      </w:r>
    </w:p>
    <w:p w:rsidR="003D729A" w:rsidRDefault="00885E88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Медленные темпы обеспечения жилыми помещениями вышеперечисленных категорий граждан объясняются недостатком ежегодно выделяемых бюджетны</w:t>
      </w:r>
      <w:r>
        <w:rPr>
          <w:sz w:val="28"/>
          <w:szCs w:val="28"/>
        </w:rPr>
        <w:t>х средств, что вызывает социальную нестабильность и жалобы граждан в органы государственной власти и органы местного самоуправления.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01.08.2025 года 11 молодых семей состоят на учёте в качестве нуждающихся в улучшении жилищных условий в соответствии с з</w:t>
      </w:r>
      <w:r>
        <w:rPr>
          <w:sz w:val="28"/>
          <w:szCs w:val="28"/>
        </w:rPr>
        <w:t>аконодательством Российской Федерации. Острота проблемы определяется низкой доступностью жилья и ипотечных жилищных кредитов для всего населения. Как правило, молодые семьи не могут получить доступ на рынок жилья без бюджетной поддержки. Даже имея достойны</w:t>
      </w:r>
      <w:r>
        <w:rPr>
          <w:sz w:val="28"/>
          <w:szCs w:val="28"/>
        </w:rPr>
        <w:t>й уровень дохода для получения ипотечного жилищного кредита, они не могут оплатить первоначальный взнос при получении кредита. Молодые семьи в основном являются приобретателями первого в своей жизни жилья, а значит, не имеют в собственности жилого помещени</w:t>
      </w:r>
      <w:r>
        <w:rPr>
          <w:sz w:val="28"/>
          <w:szCs w:val="28"/>
        </w:rPr>
        <w:t>я, которое можно было бы использовать в качестве обеспечения уплаты первоначального взноса при получении ипотечного жилищного кредита или займа. К тому же, как правило, они ещё не имеют возможности накопить на эти цели необходимые средства. Поддержка молод</w:t>
      </w:r>
      <w:r>
        <w:rPr>
          <w:sz w:val="28"/>
          <w:szCs w:val="28"/>
        </w:rPr>
        <w:t>ых семей при решении жилищной проблемы станет основой стабильных условий жизни для данной наиболее активной части населения.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состоянию на 01.08.2025 года в муниципальном жилищном фонде Анжеро- Судженского городского округа находится 167 домов, общей пло</w:t>
      </w:r>
      <w:r>
        <w:rPr>
          <w:sz w:val="28"/>
          <w:szCs w:val="28"/>
        </w:rPr>
        <w:t>щадью 24,5 тыс. кв. м., признанных в установленном порядке аварийными, в которых проживает 578 семей. В ветхом жилье сегодня живут, как правило, малообеспеченные семьи, которые не в состоянии самостоятельно приобрести или получить на условиях найма жильё у</w:t>
      </w:r>
      <w:r>
        <w:rPr>
          <w:sz w:val="28"/>
          <w:szCs w:val="28"/>
        </w:rPr>
        <w:t>довлетворительного качества. В связи с тем, что выделяемых ежегодно бюджетных средств для ликвидации ветхого жилья и одновременного переселения, проживающих в нем граждан недостаточно, эксплуатирующие организации должны поддерживать жильё в надлежащем эксп</w:t>
      </w:r>
      <w:r>
        <w:rPr>
          <w:sz w:val="28"/>
          <w:szCs w:val="28"/>
        </w:rPr>
        <w:t>луатационном состоянии с учётом очерёдности сноса.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существуют проблемы переселения граждан из аварийных многоквартирных домов и домов, расположенных на подработанных территориях ликвидированных шахт города, с целью создания безопасных и благопр</w:t>
      </w:r>
      <w:r>
        <w:rPr>
          <w:sz w:val="28"/>
          <w:szCs w:val="28"/>
        </w:rPr>
        <w:t xml:space="preserve">иятных условий проживания граждан. По утверждённым проектам ликвидации шахт «Анжерская», «Судженская», «Сибирская» и ОАО «ш/у Анжерское» необходимо расселить более 45 семей. </w:t>
      </w:r>
    </w:p>
    <w:p w:rsidR="003D729A" w:rsidRDefault="00885E88">
      <w:pPr>
        <w:ind w:firstLine="709"/>
        <w:jc w:val="both"/>
        <w:rPr>
          <w:bCs/>
          <w:iCs/>
          <w:sz w:val="28"/>
        </w:rPr>
      </w:pPr>
      <w:r>
        <w:rPr>
          <w:bCs/>
          <w:iCs/>
          <w:sz w:val="28"/>
        </w:rPr>
        <w:t>Социально- экономическое развитие общества зависит от функционирования системы уд</w:t>
      </w:r>
      <w:r>
        <w:rPr>
          <w:bCs/>
          <w:iCs/>
          <w:sz w:val="28"/>
        </w:rPr>
        <w:t>овлетворения многообразных потребностей, На качество жизни населения влияет не только обеспеченность жильём, но и услугами в сфере образования, здравоохранения, физкультуры, спорта, бытового, транспортного, культурного обслуживания. Для обеспечения жителей</w:t>
      </w:r>
      <w:r>
        <w:rPr>
          <w:bCs/>
          <w:iCs/>
          <w:sz w:val="28"/>
        </w:rPr>
        <w:t xml:space="preserve"> социальной инфраструктурой необходимо: разработка проекта для строительства физкультурно- оздоровительного комплекса, поликлиники в Восточном районе, детского сада во 2 микрорайоне Восточного района.</w:t>
      </w:r>
    </w:p>
    <w:p w:rsidR="003D729A" w:rsidRDefault="00885E88">
      <w:pPr>
        <w:ind w:firstLine="709"/>
        <w:jc w:val="both"/>
        <w:rPr>
          <w:bCs/>
          <w:iCs/>
          <w:sz w:val="28"/>
        </w:rPr>
      </w:pPr>
      <w:r>
        <w:rPr>
          <w:color w:val="000000"/>
          <w:sz w:val="28"/>
          <w:szCs w:val="28"/>
        </w:rPr>
        <w:t>В 2026-2030 годах</w:t>
      </w:r>
      <w:r>
        <w:rPr>
          <w:bCs/>
          <w:iCs/>
          <w:color w:val="000000"/>
          <w:sz w:val="28"/>
          <w:szCs w:val="20"/>
        </w:rPr>
        <w:t xml:space="preserve"> </w:t>
      </w:r>
      <w:r>
        <w:rPr>
          <w:bCs/>
          <w:iCs/>
          <w:sz w:val="28"/>
          <w:szCs w:val="20"/>
        </w:rPr>
        <w:t>необходима перепланировка и межевание</w:t>
      </w:r>
      <w:r>
        <w:rPr>
          <w:bCs/>
          <w:iCs/>
          <w:sz w:val="28"/>
          <w:szCs w:val="20"/>
        </w:rPr>
        <w:t xml:space="preserve"> 3 и 2 микрорайонов Восточного жилого района,</w:t>
      </w:r>
      <w:r>
        <w:rPr>
          <w:bCs/>
          <w:iCs/>
          <w:sz w:val="28"/>
        </w:rPr>
        <w:t>строительство инженерных сетей во втором микрорайоне в Восточном жилом районе, строительство автодороги 1 и 3 микрорайонов Восточного жилого района.</w:t>
      </w:r>
    </w:p>
    <w:p w:rsidR="003D729A" w:rsidRDefault="00885E88">
      <w:pPr>
        <w:pStyle w:val="Standard"/>
        <w:spacing w:line="20" w:lineRule="atLeast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Для развития инженерной инфраструктуры необходимо: разработка </w:t>
      </w:r>
      <w:r>
        <w:rPr>
          <w:rFonts w:ascii="Times New Roman" w:eastAsia="Times New Roman" w:hAnsi="Times New Roman" w:cs="Times New Roman"/>
          <w:bCs/>
          <w:iCs/>
        </w:rPr>
        <w:t>проектов для строительства инженерных сетей во втором микрорайоне Восточного района: теплотрассы, водопровода; проектирование трёх блочных котельных взамен котельных №№7,8,26; проектирование двух снеговых приёмников: район ул. Фестивальная и кладбище.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</w:t>
      </w:r>
      <w:r>
        <w:rPr>
          <w:sz w:val="28"/>
          <w:szCs w:val="28"/>
        </w:rPr>
        <w:t>лнение ряда работ в рамках программы позволит повысить комфортность проживания граждан в жилых помещениях, улучшит качество предоставляемых жилищных услуг.</w:t>
      </w:r>
    </w:p>
    <w:p w:rsidR="003D729A" w:rsidRDefault="003D729A">
      <w:pPr>
        <w:ind w:firstLine="709"/>
        <w:jc w:val="both"/>
        <w:rPr>
          <w:b/>
          <w:bCs/>
          <w:sz w:val="28"/>
          <w:szCs w:val="28"/>
        </w:rPr>
      </w:pPr>
    </w:p>
    <w:p w:rsidR="003D729A" w:rsidRDefault="00885E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Описание основных целей и задач программы.</w:t>
      </w:r>
    </w:p>
    <w:p w:rsidR="003D729A" w:rsidRDefault="00885E88">
      <w:pPr>
        <w:tabs>
          <w:tab w:val="left" w:pos="76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«Обеспечение доступным и комф</w:t>
      </w:r>
      <w:r>
        <w:rPr>
          <w:sz w:val="28"/>
          <w:szCs w:val="28"/>
        </w:rPr>
        <w:t>ортным жильём. Строительство» направлена на решение проблем по обеспечению граждан Анжеро- Судженского городского округа, нуждающихся в улучшении жилищных условий, жильём и создание безопасных и благоприятных условий проживания граждан, а также н</w:t>
      </w:r>
      <w:r>
        <w:rPr>
          <w:color w:val="000000"/>
          <w:sz w:val="28"/>
          <w:szCs w:val="28"/>
        </w:rPr>
        <w:t>едостаточн</w:t>
      </w:r>
      <w:r>
        <w:rPr>
          <w:color w:val="000000"/>
          <w:sz w:val="28"/>
          <w:szCs w:val="28"/>
        </w:rPr>
        <w:t>ой обеспеченностью объектами социальной сферы: детских садов, физкультурно- оздоровительного комплекса, поликлиники в Восточном районе Анжеро- Судженского городского округа.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достижения указанных целей в рамках программы должны быть решены следующие зад</w:t>
      </w:r>
      <w:r>
        <w:rPr>
          <w:sz w:val="28"/>
          <w:szCs w:val="28"/>
        </w:rPr>
        <w:t>ачи: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программ;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предоставления молодым семьям социальных выплат на </w:t>
      </w:r>
      <w:r>
        <w:rPr>
          <w:sz w:val="28"/>
          <w:szCs w:val="28"/>
        </w:rPr>
        <w:t>приобретение жилья, в том числе на уплату первоначального взноса при получении ипотечного жилищного кредита или займа на приобретение жилья или строительство индивидуального жилого дома, на погашение основной суммы долга и уплату процентов по ипотечным жил</w:t>
      </w:r>
      <w:r>
        <w:rPr>
          <w:sz w:val="28"/>
          <w:szCs w:val="28"/>
        </w:rPr>
        <w:t xml:space="preserve">ищным кредитам или займам на приобретение жилья или строительство индивидуального жилого дома; 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 привлечения молодыми семьями собственных средств, финансовых средств банков и других организаций, предоставляющих ипотечные жилищные кре</w:t>
      </w:r>
      <w:r>
        <w:rPr>
          <w:sz w:val="28"/>
          <w:szCs w:val="28"/>
        </w:rPr>
        <w:t>диты и займы для приобретения жилья и строительства индивидуального жилья;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жилищных условий граждан, проживающих в ветхом и аварийном жилом фонде, путём привлечения средств бюджетов разного уровня (федеральный, областной) на строительство новых</w:t>
      </w:r>
      <w:r>
        <w:rPr>
          <w:sz w:val="28"/>
          <w:szCs w:val="28"/>
        </w:rPr>
        <w:t xml:space="preserve"> жилых домов, а так же приобретение жилых помещений на вторичном рынке и выкуп у граждан- собственников изымаемых жилых помещений;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уменьшение количества аварийного и ветхого жилого фонда;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обеспеченности населения жильём путём увеличени</w:t>
      </w:r>
      <w:r>
        <w:rPr>
          <w:sz w:val="28"/>
          <w:szCs w:val="28"/>
        </w:rPr>
        <w:t>я объёмов жилищного строительства;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повышения доступности жилья в соответствии с платеже способным спросом граждан и стандартами обеспечения их жилыми помещениями; </w:t>
      </w:r>
    </w:p>
    <w:p w:rsidR="003D729A" w:rsidRDefault="00885E88">
      <w:pPr>
        <w:widowControl w:val="0"/>
        <w:tabs>
          <w:tab w:val="left" w:pos="214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обеспечение населения современной социальной инфраструктурой</w:t>
      </w:r>
      <w:r>
        <w:rPr>
          <w:color w:val="FF0000"/>
          <w:sz w:val="28"/>
          <w:szCs w:val="28"/>
        </w:rPr>
        <w:t>;</w:t>
      </w:r>
    </w:p>
    <w:p w:rsidR="003D729A" w:rsidRDefault="00885E88">
      <w:pPr>
        <w:widowControl w:val="0"/>
        <w:tabs>
          <w:tab w:val="left" w:pos="21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</w:t>
      </w:r>
      <w:r>
        <w:rPr>
          <w:color w:val="000000"/>
          <w:sz w:val="28"/>
          <w:szCs w:val="28"/>
        </w:rPr>
        <w:t>населению безопасных и комфортных условий проживания в жилом фонде.</w:t>
      </w:r>
    </w:p>
    <w:p w:rsidR="003D729A" w:rsidRDefault="003D729A">
      <w:pPr>
        <w:widowControl w:val="0"/>
        <w:tabs>
          <w:tab w:val="left" w:pos="214"/>
        </w:tabs>
        <w:ind w:firstLine="709"/>
        <w:jc w:val="both"/>
        <w:rPr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Сведения о взаимосвязи со стратегическими приоритетами,</w:t>
      </w:r>
    </w:p>
    <w:p w:rsidR="003D729A" w:rsidRDefault="00885E88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целями и показателями государственных программ</w:t>
      </w:r>
    </w:p>
    <w:p w:rsidR="003D729A" w:rsidRDefault="00885E88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Российской Федерации, Кемеровской области - Кузбасса</w:t>
      </w:r>
    </w:p>
    <w:p w:rsidR="003D729A" w:rsidRDefault="00885E8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Настоящая муниципальная программа имеет связь с государственной программой </w:t>
      </w:r>
      <w:r>
        <w:rPr>
          <w:rFonts w:ascii="Times New Roman" w:hAnsi="Times New Roman" w:cs="Times New Roman"/>
          <w:sz w:val="28"/>
          <w:szCs w:val="28"/>
        </w:rPr>
        <w:t xml:space="preserve">Кемеровской области «Жилищная и социальная инфраструктура Кузбасса», с национальной целью: комфортная и безопасная среда для жизни, с национальным показателем: </w:t>
      </w:r>
      <w:r>
        <w:rPr>
          <w:rFonts w:ascii="Times New Roman" w:hAnsi="Times New Roman" w:cs="Times New Roman"/>
          <w:color w:val="000000"/>
          <w:sz w:val="28"/>
          <w:szCs w:val="28"/>
        </w:rPr>
        <w:t>улучшение жилищных ус</w:t>
      </w:r>
      <w:r>
        <w:rPr>
          <w:rFonts w:ascii="Times New Roman" w:hAnsi="Times New Roman" w:cs="Times New Roman"/>
          <w:color w:val="000000"/>
          <w:sz w:val="28"/>
          <w:szCs w:val="28"/>
        </w:rPr>
        <w:t>ловий не менее 5 млн семей ежегодно и увеличение объёма жилищного строительства не менее до 120 млн кв метров в год.</w:t>
      </w:r>
    </w:p>
    <w:p w:rsidR="003D729A" w:rsidRDefault="003D729A">
      <w:pPr>
        <w:widowControl w:val="0"/>
        <w:tabs>
          <w:tab w:val="left" w:pos="214"/>
        </w:tabs>
        <w:ind w:left="20" w:right="20"/>
        <w:jc w:val="center"/>
        <w:rPr>
          <w:b/>
          <w:bCs/>
          <w:sz w:val="28"/>
          <w:szCs w:val="28"/>
        </w:rPr>
      </w:pPr>
    </w:p>
    <w:p w:rsidR="003D729A" w:rsidRDefault="00885E88">
      <w:pPr>
        <w:widowControl w:val="0"/>
        <w:tabs>
          <w:tab w:val="left" w:pos="21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Перечень подпрограмм.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включает следующие подпрограммы:</w:t>
      </w:r>
    </w:p>
    <w:p w:rsidR="003D729A" w:rsidRDefault="00885E88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"Обеспечение жильём отдельных социально незащищённых </w:t>
      </w:r>
      <w:r>
        <w:rPr>
          <w:i/>
          <w:sz w:val="28"/>
          <w:szCs w:val="28"/>
        </w:rPr>
        <w:t>категорий граждан, нуждающихся в улучшении жилищных условий»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предусматривает строительство и/или приобретение жилых помещений с целью предоставления жилого помещения по договорам </w:t>
      </w:r>
      <w:r>
        <w:rPr>
          <w:sz w:val="28"/>
          <w:szCs w:val="28"/>
        </w:rPr>
        <w:lastRenderedPageBreak/>
        <w:t>социального найма, в собственность или предоставление единовреме</w:t>
      </w:r>
      <w:r>
        <w:rPr>
          <w:sz w:val="28"/>
          <w:szCs w:val="28"/>
        </w:rPr>
        <w:t xml:space="preserve">нной денежной выплаты на строительство или приобретение жилья социально незащищённым категориям граждан: 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ветераны Великой Отечественной войны (в соответствии с Федеральным </w:t>
      </w:r>
      <w:hyperlink r:id="rId11" w:history="1">
        <w:r>
          <w:rPr>
            <w:sz w:val="28"/>
            <w:szCs w:val="28"/>
            <w:u w:val="single"/>
          </w:rPr>
          <w:t>законом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12.01.1995 года № 5- ФЗ "О ветеранах", Указом Президента РФ от 07.05.2008 года № 714  «Об обеспечении жильём ветеранов Великой Отечественной войны 1941-1945 годов»);</w:t>
      </w:r>
    </w:p>
    <w:p w:rsidR="003D729A" w:rsidRDefault="00885E8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ветеранам боевых действий (в соответствии с Федеральным </w:t>
      </w:r>
      <w:hyperlink r:id="rId12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12.01.1995 года № 5- ФЗ "О ветеранах");</w:t>
      </w:r>
    </w:p>
    <w:p w:rsidR="003D729A" w:rsidRDefault="00885E8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инвалидам и семьям, имеющих детей инвалидов (в соответствии с Федеральным </w:t>
      </w:r>
      <w:hyperlink r:id="rId13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24.11.1995 года № 181- ФЗ "О социальной защите инвалидов в Российской Федерации");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многодетным семьям, одиноким матерям, инвалидам и инвалидам, имеющим острые формы хронических заболеваний (вне очереди), ветеранам боевых действи</w:t>
      </w:r>
      <w:r>
        <w:rPr>
          <w:sz w:val="28"/>
          <w:szCs w:val="28"/>
        </w:rPr>
        <w:t>й, гражданам, проживающим в жилых помещениях, признанных в установленном законом порядке непригодными для проживания, и др.(в соответствии с законом Кемеровской области от 17.11.2006 года № 129- ОЗ «О категориях  граждан, имеющих право на получение по дого</w:t>
      </w:r>
      <w:r>
        <w:rPr>
          <w:sz w:val="28"/>
          <w:szCs w:val="28"/>
        </w:rPr>
        <w:t>ворам социально найма жилых помещений жилищного фонда Кемеровской области- Кузбасса, и порядке предоставления им таких помещений»);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детям- сиротам и детям, оставшимся без попечения родителей (в соответствии с Федеральным </w:t>
      </w:r>
      <w:hyperlink r:id="rId14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29.02.2012 года № 15- ФЗ "О внесении изменений в отдельные законодательные акты РФ в части обеспечения жилыми помещениями детей- сирот и детей, оставшихся без попечения родителей», законом Кемеровской обла</w:t>
      </w:r>
      <w:r>
        <w:rPr>
          <w:sz w:val="28"/>
          <w:szCs w:val="28"/>
        </w:rPr>
        <w:t>сти от 27.12.2012 года № 134- ОЗ «Об обеспечении  жилыми помещениями детей- сирот и детей, оставшихся без попечения родителей, лиц из числа детей- сирот и детей, оставшихся без попечения родителей».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Расчёт размера бюджетных средств производится исходя из н</w:t>
      </w:r>
      <w:r>
        <w:rPr>
          <w:sz w:val="28"/>
          <w:szCs w:val="28"/>
        </w:rPr>
        <w:t xml:space="preserve">ормы общей площади жилого помещения, установленной для определённых категорий граждан, количества членов семьи и норматива стоимости 1 кв. м. общей площади жилья, утверждённого Министерством регионального развития РФ. 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15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12.01.1995 года № 5- ФЗ "О ветеранах"  и Федеральным </w:t>
      </w:r>
      <w:hyperlink r:id="rId16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 24.11.1995 года № 181- ФЗ "О социальной защи</w:t>
      </w:r>
      <w:r>
        <w:rPr>
          <w:sz w:val="28"/>
          <w:szCs w:val="28"/>
        </w:rPr>
        <w:t xml:space="preserve">те инвалидов в Российской Федерации», средства федерального бюджета определяются из расчёта 18 кв. м на одного члена семьи, относящегося к определённой льготной категории. Обеспечение других членов семьи  (не имеющих льгот) осуществляется за счёт местного </w:t>
      </w:r>
      <w:r>
        <w:rPr>
          <w:sz w:val="28"/>
          <w:szCs w:val="28"/>
        </w:rPr>
        <w:t>бюджета из расчёта 13 кв. м на одного члена семьи.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Кемеровской области от 17.11.2006 года № 129- ОЗ «О категориях  граждан, имеющих право на получение по договорам социального найма жилых помещений жилищного фонда Кемеровской облас</w:t>
      </w:r>
      <w:r>
        <w:rPr>
          <w:sz w:val="28"/>
          <w:szCs w:val="28"/>
        </w:rPr>
        <w:t xml:space="preserve">ти- Кузбасса, и порядке предоставления им таких помещений», средства областного бюджета  определяются из расчёта 14 кв. м на одного члена семьи и дополнительно не более 10 кв. м на семью. В случае предоставления семье </w:t>
      </w:r>
      <w:r>
        <w:rPr>
          <w:sz w:val="28"/>
          <w:szCs w:val="28"/>
        </w:rPr>
        <w:lastRenderedPageBreak/>
        <w:t>жилого помещения общей площадью больше</w:t>
      </w:r>
      <w:r>
        <w:rPr>
          <w:sz w:val="28"/>
          <w:szCs w:val="28"/>
        </w:rPr>
        <w:t>й нормативной,  доплата осуществляется за счёт средств местного бюджета.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Кемеровской области от 27.12.2012 года № 134- ОЗ «Об обеспечении жилыми помещениями детей- сирот и детей, оставшихся без попечения родителей, лиц из числа дет</w:t>
      </w:r>
      <w:r>
        <w:rPr>
          <w:sz w:val="28"/>
          <w:szCs w:val="28"/>
        </w:rPr>
        <w:t>ей- сирот и детей, оставшихся без попечения родителей», детям- сиротам  предоставляются жилые помещения общей площадью не более 33 квадратных метров по договорам найма специализированного жилого помещения.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граждан, признанных в установленном за</w:t>
      </w:r>
      <w:r>
        <w:rPr>
          <w:sz w:val="28"/>
          <w:szCs w:val="28"/>
        </w:rPr>
        <w:t>коном порядке нуждающимися в улучшении жилищных условий, осуществляется за счёт средств местного бюджета из расчёта 13 кв. м на одного члена семьи.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Средства, выделяемые на реализацию подпрограммы, направляются на строительство квартир в домах- новостройках</w:t>
      </w:r>
      <w:r>
        <w:rPr>
          <w:sz w:val="28"/>
          <w:szCs w:val="28"/>
        </w:rPr>
        <w:t>, приобретение жилья на вторичном рынке, а также на предоставление единовременной денежной выплаты гражданам.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ввода объектов нового строительства в эксплуатацию жилые помещения предоставляются гражданам по договорам социального найма, договорам найма</w:t>
      </w:r>
      <w:r>
        <w:rPr>
          <w:sz w:val="28"/>
          <w:szCs w:val="28"/>
        </w:rPr>
        <w:t xml:space="preserve"> специализированного жилого помещения. </w:t>
      </w:r>
    </w:p>
    <w:p w:rsidR="003D729A" w:rsidRDefault="00885E88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2.«Обеспечение жильём молодых семей»</w:t>
      </w:r>
    </w:p>
    <w:p w:rsidR="003D729A" w:rsidRDefault="00885E8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предусматривает предоставление государственной поддержки молодым семьям, нуждающимся в улучшении жилищных условий, в соответствии с Постановлением Правительства РФ от 17.12.2010 года № 1050 «О реализации отдельных мероприятий государственной п</w:t>
      </w:r>
      <w:r>
        <w:rPr>
          <w:sz w:val="28"/>
          <w:szCs w:val="28"/>
        </w:rPr>
        <w:t xml:space="preserve">рограммы Российской Федерации «Обеспечение доступным и комфортным жильём и  коммунальными услугами граждан РФ». 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Участником программы может быть молодая семья, возраст супругов в которой не превышает 35 лет, либо неполная семья, состоящая из одного молодог</w:t>
      </w:r>
      <w:r>
        <w:rPr>
          <w:sz w:val="28"/>
          <w:szCs w:val="28"/>
        </w:rPr>
        <w:t>о родителя, возраст которого не превышает 35 лет, и одного и более детей и нуждающаяся в улучшении жилищных условий (далее молодая семья).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выплата предоставляется на приобретение у любых физических и (или) юридических лиц одного или нескольких ж</w:t>
      </w:r>
      <w:r>
        <w:rPr>
          <w:sz w:val="28"/>
          <w:szCs w:val="28"/>
        </w:rPr>
        <w:t>илых помещений, в том числе на уплату первоначального взноса при получении ипотечного жилищного кредита или займа на приобретение жилого помещения или строительство индивидуального жилья, отвечающего установленным санитарным и техническим требованиям, а та</w:t>
      </w:r>
      <w:r>
        <w:rPr>
          <w:sz w:val="28"/>
          <w:szCs w:val="28"/>
        </w:rPr>
        <w:t xml:space="preserve">кже на погашение основной суммы долга и уплату процентов по ипотечным жилищным кредитам или займам. 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Расчёт размера социальной выплаты производится исходя из нормы общей площади жилого помещения, установленной для семей разной численности, количества члено</w:t>
      </w:r>
      <w:r>
        <w:rPr>
          <w:sz w:val="28"/>
          <w:szCs w:val="28"/>
        </w:rPr>
        <w:t xml:space="preserve">в молодой семьи и норматива стоимости 1 кв. м общей площади жилья, утверждённого по муниципальному образованию. 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общей площади жилого помещения, с учётом которой определяется размер социальной выплаты, составляет: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семьи численностью 2 человека</w:t>
      </w:r>
      <w:r>
        <w:rPr>
          <w:sz w:val="28"/>
          <w:szCs w:val="28"/>
        </w:rPr>
        <w:t xml:space="preserve"> (молодые супруги или 1 молодой родитель и ребёнок) - 42 кв. м;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для семьи численностью 3 и более человек, включающей помимо молодых супругов 1 и более детей (либо семьи, состоящей из 1 молодого родителя и 2 и более детей) - по 18 кв. м на каждого члена с</w:t>
      </w:r>
      <w:r>
        <w:rPr>
          <w:sz w:val="28"/>
          <w:szCs w:val="28"/>
        </w:rPr>
        <w:t>емьи.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социальной выплаты составляет не менее: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- 30 процентов средней стоимости жилья, определяемой в соответствии с требованиями подпрограммы - для молодых семей, не имеющих детей;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- 35 процентов средней стоимости жилья, определяемой в соответствии </w:t>
      </w:r>
      <w:r>
        <w:rPr>
          <w:sz w:val="28"/>
          <w:szCs w:val="28"/>
        </w:rPr>
        <w:t>с требованиями подпрограммы - для молодых семей, имеющих 1 и более ребёнка.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Условием получения социальной выплаты является наличие у молодой семьи дополнительных средств - собственных средств или средств ипотечного жилищного кредита или займа, необходимых </w:t>
      </w:r>
      <w:r>
        <w:rPr>
          <w:sz w:val="28"/>
          <w:szCs w:val="28"/>
        </w:rPr>
        <w:t xml:space="preserve">для оплаты приобретаемого жилого помещения. 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приобретаемого жилого помещения в расчёте на каждого члена молодой семьи, учтённого при расчёте размера социальной выплаты, не может быть меньше учётной нормы общей площади жилого помещения, устано</w:t>
      </w:r>
      <w:r>
        <w:rPr>
          <w:sz w:val="28"/>
          <w:szCs w:val="28"/>
        </w:rPr>
        <w:t>вленной органами местного самоуправления в целях принятия граждан на учёт в качестве нуждающихся в улучшении жилищных условий. Приобретаемое жилое помещение оформляется в общую собственность всех членов молодой семьи, которой предоставлена социальная выпла</w:t>
      </w:r>
      <w:r>
        <w:rPr>
          <w:sz w:val="28"/>
          <w:szCs w:val="28"/>
        </w:rPr>
        <w:t>та.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 молодой семьи на получение социальной выплаты удостоверяется именным документом свидетельством о праве  на получение социальной выплаты, которое не является ценной бумагой. Право на улучшение жилищных условий с использованием социальной выплаты п</w:t>
      </w:r>
      <w:r>
        <w:rPr>
          <w:sz w:val="28"/>
          <w:szCs w:val="28"/>
        </w:rPr>
        <w:t xml:space="preserve">редоставляется молодой семье только один раз. 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Приобретаемое жилое помещение (создаваемый объект индивидуального жилищного строительства) должно находиться на территории субъекта Российской Федерации, орган исполнительной власти которого включил молодую се</w:t>
      </w:r>
      <w:r>
        <w:rPr>
          <w:sz w:val="28"/>
          <w:szCs w:val="28"/>
        </w:rPr>
        <w:t>мью – участницу подпрограммы в список претендентов на получение социальной выплаты.</w:t>
      </w:r>
    </w:p>
    <w:p w:rsidR="003D729A" w:rsidRDefault="00885E88">
      <w:pPr>
        <w:ind w:firstLine="709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3.«Переселение граждан из ветхого и аварийного жилья»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предусматривает переселение граждан из аварийных многоквартирных жилых домов, ветхих домов, расположенных</w:t>
      </w:r>
      <w:r>
        <w:rPr>
          <w:color w:val="000000"/>
          <w:sz w:val="28"/>
          <w:szCs w:val="28"/>
        </w:rPr>
        <w:t xml:space="preserve"> на подработанных территориях ликвидированных шахт города, и снос расселённого жилья.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направления реализации подпрограммы: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установление очерёдности сноса ветхих и аварийных жилых домов;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привлечение финансовых ресурсов для реализации подпрограм</w:t>
      </w:r>
      <w:r>
        <w:rPr>
          <w:color w:val="000000"/>
          <w:sz w:val="28"/>
          <w:szCs w:val="28"/>
        </w:rPr>
        <w:t>мы.</w:t>
      </w:r>
    </w:p>
    <w:p w:rsidR="003D729A" w:rsidRDefault="00885E88">
      <w:pPr>
        <w:jc w:val="both"/>
        <w:rPr>
          <w:color w:val="FF00FF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На основании Федерального закона от 21 июля 2007 года № 185- ФЗ «О Фонде содействия реформированию жилищно-коммунального хозяйства» государственная корпорация – Фонд содействия реформированию жилищно-коммунального хозяйства предоставляет субъе</w:t>
      </w:r>
      <w:r>
        <w:rPr>
          <w:color w:val="000000"/>
          <w:sz w:val="28"/>
          <w:szCs w:val="28"/>
        </w:rPr>
        <w:t xml:space="preserve">ктам Российской Федерации финансовую поддержку на переселение граждан из аварийных многоквартирных домов. </w:t>
      </w:r>
    </w:p>
    <w:p w:rsidR="003D729A" w:rsidRDefault="00885E88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Переселение граждан из ветхих домов, расположенных на подработанных территориях ликвидированных шахт города, осуществляется в </w:t>
      </w:r>
      <w:r>
        <w:rPr>
          <w:color w:val="000000"/>
          <w:sz w:val="28"/>
          <w:szCs w:val="28"/>
        </w:rPr>
        <w:lastRenderedPageBreak/>
        <w:t>соответствии с Постанов</w:t>
      </w:r>
      <w:r>
        <w:rPr>
          <w:color w:val="000000"/>
          <w:sz w:val="28"/>
          <w:szCs w:val="28"/>
        </w:rPr>
        <w:t xml:space="preserve">лением Правительства РФ от 24 декабря 2004 г. N 840 «О перечне мероприятий по реструктуризации угольной промышленности и порядке их финансирования», Постановлением Правительства </w:t>
      </w:r>
      <w:r>
        <w:rPr>
          <w:color w:val="000000"/>
          <w:sz w:val="28"/>
          <w:szCs w:val="28"/>
          <w:lang w:eastAsia="zh-CN"/>
        </w:rPr>
        <w:t>Кемеровской области -  Кузбасса от 20 февраля 2024 г. № 77 «Об утверждении Пра</w:t>
      </w:r>
      <w:r>
        <w:rPr>
          <w:color w:val="000000"/>
          <w:sz w:val="28"/>
          <w:szCs w:val="28"/>
          <w:lang w:eastAsia="zh-CN"/>
        </w:rPr>
        <w:t>вил предоставления и распределения субсидий из бюджета Кемеровской области - Кузбасса бюджетам муниципальных образований Кемеровской области - Кузбасса в целях оказания финансовой поддержки выполнения органами местного самоуправления шахтёрских городов и п</w:t>
      </w:r>
      <w:r>
        <w:rPr>
          <w:color w:val="000000"/>
          <w:sz w:val="28"/>
          <w:szCs w:val="28"/>
          <w:lang w:eastAsia="zh-CN"/>
        </w:rPr>
        <w:t>осёлков мероприятий по содействию гражданам в приобретении (строительстве) жилья взамен сносимого ветхого жилья, ставшего в результате ведения горных работ на ликвидируемых угольных шахтах непригодным для проживания по критериям безопасности, в рамках реал</w:t>
      </w:r>
      <w:r>
        <w:rPr>
          <w:color w:val="000000"/>
          <w:sz w:val="28"/>
          <w:szCs w:val="28"/>
          <w:lang w:eastAsia="zh-CN"/>
        </w:rPr>
        <w:t>изации программ местного развития и обеспечения занятости для шахтёрских городов и посёлков».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Расчёт размера социальной выплаты производится исходя из нормы общей площади жилого помещения, установленной для семей разной численности, и стоимости 1 кв. м общ</w:t>
      </w:r>
      <w:r>
        <w:rPr>
          <w:color w:val="000000"/>
          <w:sz w:val="28"/>
          <w:szCs w:val="28"/>
        </w:rPr>
        <w:t xml:space="preserve">ей площади жилья, утверждённого </w:t>
      </w:r>
      <w:hyperlink r:id="rId17" w:history="1">
        <w:r>
          <w:rPr>
            <w:color w:val="000000"/>
            <w:sz w:val="28"/>
            <w:szCs w:val="28"/>
            <w:u w:val="single"/>
          </w:rPr>
          <w:t>Приказом</w:t>
        </w:r>
      </w:hyperlink>
      <w:r>
        <w:rPr>
          <w:color w:val="000000"/>
          <w:sz w:val="28"/>
          <w:szCs w:val="28"/>
        </w:rPr>
        <w:t xml:space="preserve"> Министерства регионального развития Российской Федерации по субъекту Российской Федерации. 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 общей п</w:t>
      </w:r>
      <w:r>
        <w:rPr>
          <w:color w:val="000000"/>
          <w:sz w:val="28"/>
          <w:szCs w:val="28"/>
        </w:rPr>
        <w:t>лощади жилого помещения, с учётом которой   определяется размер социальной выплаты, составляет: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одиноко проживающих граждан - 33 кв. м;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семьи численностью 2 человека  - 42 кв. м;</w:t>
      </w:r>
    </w:p>
    <w:p w:rsidR="003D729A" w:rsidRDefault="00885E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семьи численностью 3 и более человек - по 18 кв. м на каждого </w:t>
      </w:r>
      <w:r>
        <w:rPr>
          <w:color w:val="000000"/>
          <w:sz w:val="28"/>
          <w:szCs w:val="28"/>
        </w:rPr>
        <w:t>члена семьи.</w:t>
      </w:r>
    </w:p>
    <w:p w:rsidR="003D729A" w:rsidRDefault="00885E8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Социальная выплата направляется на долевое участие в строительстве или на приобретение у физических лиц одного или нескольких жилых помещений.</w:t>
      </w:r>
    </w:p>
    <w:p w:rsidR="003D729A" w:rsidRDefault="00885E88">
      <w:pPr>
        <w:ind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4. «Капитальное строительство»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Указа Президента РФ от 07.05.2024 года № 309 «О национа</w:t>
      </w:r>
      <w:r>
        <w:rPr>
          <w:sz w:val="28"/>
          <w:szCs w:val="28"/>
        </w:rPr>
        <w:t>льных целях развития Российской Федерации на период до 2030 года и на перспективу до 2036 года» и стратегии социально-экономического развития Кемеровской области- Кузбасса для увеличения объёмов жилищного строительства необходимо:</w:t>
      </w:r>
    </w:p>
    <w:p w:rsidR="003D729A" w:rsidRDefault="00885E88">
      <w:pPr>
        <w:pStyle w:val="Standard"/>
        <w:spacing w:line="20" w:lineRule="atLeast"/>
        <w:ind w:firstLine="709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- перепланировка и межева</w:t>
      </w:r>
      <w:r>
        <w:rPr>
          <w:rFonts w:ascii="Times New Roman" w:hAnsi="Times New Roman"/>
          <w:bCs/>
          <w:iCs/>
        </w:rPr>
        <w:t>ние 3 и 2 микрорайонов Восточного жилого района;</w:t>
      </w:r>
    </w:p>
    <w:p w:rsidR="003D729A" w:rsidRDefault="00885E88">
      <w:pPr>
        <w:pStyle w:val="Standard"/>
        <w:spacing w:line="20" w:lineRule="atLeast"/>
        <w:ind w:firstLine="709"/>
        <w:jc w:val="both"/>
        <w:rPr>
          <w:bCs/>
          <w:iCs/>
        </w:rPr>
      </w:pPr>
      <w:r>
        <w:rPr>
          <w:bCs/>
          <w:iCs/>
        </w:rPr>
        <w:t>- строительство инженерных сетей во втором микрорайоне в Восточном жилом районе;</w:t>
      </w:r>
    </w:p>
    <w:p w:rsidR="003D729A" w:rsidRDefault="00885E88">
      <w:pPr>
        <w:pStyle w:val="Standard"/>
        <w:spacing w:line="20" w:lineRule="atLeast"/>
        <w:ind w:firstLine="709"/>
        <w:jc w:val="both"/>
        <w:rPr>
          <w:bCs/>
          <w:iCs/>
        </w:rPr>
      </w:pPr>
      <w:r>
        <w:rPr>
          <w:bCs/>
          <w:iCs/>
        </w:rPr>
        <w:t>- строительство автодороги 1 и 3 микрорайонов Восточного жилого района.</w:t>
      </w:r>
    </w:p>
    <w:p w:rsidR="003D729A" w:rsidRDefault="00885E88">
      <w:pPr>
        <w:pStyle w:val="Standard"/>
        <w:spacing w:line="20" w:lineRule="atLeast"/>
        <w:ind w:firstLine="709"/>
        <w:jc w:val="both"/>
        <w:rPr>
          <w:bCs/>
          <w:iCs/>
        </w:rPr>
      </w:pPr>
      <w:r>
        <w:rPr>
          <w:bCs/>
          <w:iCs/>
        </w:rPr>
        <w:t xml:space="preserve">В случае увеличения лимитов бюджетных ассигнований в </w:t>
      </w:r>
      <w:r>
        <w:rPr>
          <w:bCs/>
          <w:iCs/>
        </w:rPr>
        <w:t>очередном 2026 году и плановом периоде 2027-2030 годах для обеспечения жителей социальной инфраструктурой необходимо:</w:t>
      </w:r>
    </w:p>
    <w:p w:rsidR="003D729A" w:rsidRDefault="00885E88">
      <w:pPr>
        <w:pStyle w:val="Standard"/>
        <w:spacing w:line="20" w:lineRule="atLeast"/>
        <w:ind w:firstLine="709"/>
        <w:jc w:val="both"/>
        <w:rPr>
          <w:bCs/>
          <w:iCs/>
        </w:rPr>
      </w:pPr>
      <w:r>
        <w:rPr>
          <w:bCs/>
          <w:iCs/>
        </w:rPr>
        <w:t>- разработка проекта для строительства физкультурно- оздоровительного комплекса, поликлиники в Восточном районе, детского сада во 2 микрор</w:t>
      </w:r>
      <w:r>
        <w:rPr>
          <w:bCs/>
          <w:iCs/>
        </w:rPr>
        <w:t>айоне Восточного района.</w:t>
      </w:r>
    </w:p>
    <w:p w:rsidR="003D729A" w:rsidRDefault="00885E88">
      <w:pPr>
        <w:pStyle w:val="Standard"/>
        <w:spacing w:line="20" w:lineRule="atLeast"/>
        <w:ind w:firstLine="709"/>
        <w:jc w:val="both"/>
        <w:rPr>
          <w:bCs/>
          <w:iCs/>
        </w:rPr>
      </w:pPr>
      <w:r>
        <w:rPr>
          <w:bCs/>
          <w:iCs/>
        </w:rPr>
        <w:t>Для развития инженерной инфраструктуры необходимо:</w:t>
      </w:r>
    </w:p>
    <w:p w:rsidR="003D729A" w:rsidRDefault="00885E88">
      <w:pPr>
        <w:pStyle w:val="Standard"/>
        <w:spacing w:line="20" w:lineRule="atLeast"/>
        <w:jc w:val="both"/>
        <w:rPr>
          <w:bCs/>
          <w:iCs/>
        </w:rPr>
      </w:pPr>
      <w:r>
        <w:rPr>
          <w:bCs/>
          <w:iCs/>
        </w:rPr>
        <w:t xml:space="preserve">         - разработка проектов для строительства инженерных сетей во втором микрорайоне Восточного района: теплотрассы, водопровода;</w:t>
      </w:r>
    </w:p>
    <w:p w:rsidR="003D729A" w:rsidRDefault="00885E88">
      <w:pPr>
        <w:pStyle w:val="Standard"/>
        <w:spacing w:line="20" w:lineRule="atLeast"/>
        <w:jc w:val="both"/>
        <w:rPr>
          <w:bCs/>
          <w:iCs/>
        </w:rPr>
      </w:pPr>
      <w:r>
        <w:rPr>
          <w:bCs/>
          <w:iCs/>
        </w:rPr>
        <w:t xml:space="preserve">- проектирование трёх блочных котельных взамен </w:t>
      </w:r>
      <w:r>
        <w:rPr>
          <w:bCs/>
          <w:iCs/>
        </w:rPr>
        <w:t>котельных №№7,8,26;</w:t>
      </w:r>
    </w:p>
    <w:p w:rsidR="003D729A" w:rsidRDefault="00885E88">
      <w:pPr>
        <w:pStyle w:val="Standard"/>
        <w:spacing w:line="20" w:lineRule="atLeast"/>
        <w:jc w:val="both"/>
        <w:rPr>
          <w:bCs/>
          <w:iCs/>
        </w:rPr>
      </w:pPr>
      <w:r>
        <w:rPr>
          <w:bCs/>
          <w:iCs/>
        </w:rPr>
        <w:t>- проектирование двух снеговых приёмников: район ул. Фестивальная и кладбище.</w:t>
      </w:r>
    </w:p>
    <w:p w:rsidR="003D729A" w:rsidRDefault="003D729A">
      <w:pPr>
        <w:jc w:val="center"/>
        <w:rPr>
          <w:b/>
          <w:bCs/>
          <w:sz w:val="28"/>
          <w:szCs w:val="28"/>
        </w:rPr>
      </w:pPr>
    </w:p>
    <w:p w:rsidR="003D729A" w:rsidRDefault="00885E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Методика оценки эффективности реализации муниципальной программы</w:t>
      </w:r>
    </w:p>
    <w:p w:rsidR="003D729A" w:rsidRDefault="00885E88">
      <w:pPr>
        <w:ind w:firstLine="709"/>
        <w:jc w:val="both"/>
        <w:rPr>
          <w:sz w:val="28"/>
          <w:szCs w:val="28"/>
        </w:rPr>
      </w:pPr>
      <w:bookmarkStart w:id="6" w:name="Par1392"/>
      <w:bookmarkEnd w:id="6"/>
      <w:r>
        <w:rPr>
          <w:sz w:val="28"/>
          <w:szCs w:val="28"/>
        </w:rPr>
        <w:t>Оценка эффективности реализации программы (комплексной программы) осуществляется на основ</w:t>
      </w:r>
      <w:r>
        <w:rPr>
          <w:sz w:val="28"/>
          <w:szCs w:val="28"/>
        </w:rPr>
        <w:t>ании пункта VIII положения о порядке разработки и реализации муниципальных программ Анжеро- Судженского городского округа Кемеровской области - Кузбасса, утверждённого постановлением администрации Анжеро- Судженского городского округа от 15.07.2025 г. № 72</w:t>
      </w:r>
      <w:r>
        <w:rPr>
          <w:sz w:val="28"/>
          <w:szCs w:val="28"/>
        </w:rPr>
        <w:t>1.</w:t>
      </w:r>
    </w:p>
    <w:p w:rsidR="003D729A" w:rsidRDefault="003D729A">
      <w:pPr>
        <w:sectPr w:rsidR="003D729A">
          <w:headerReference w:type="default" r:id="rId18"/>
          <w:headerReference w:type="first" r:id="rId19"/>
          <w:footerReference w:type="first" r:id="rId20"/>
          <w:pgSz w:w="11906" w:h="16838"/>
          <w:pgMar w:top="794" w:right="850" w:bottom="397" w:left="1701" w:header="567" w:footer="720" w:gutter="0"/>
          <w:cols w:space="720"/>
          <w:titlePg/>
        </w:sectPr>
      </w:pPr>
    </w:p>
    <w:p w:rsidR="003D729A" w:rsidRDefault="00885E88">
      <w:pPr>
        <w:pStyle w:val="ConsPlusNormal"/>
        <w:ind w:firstLine="0"/>
        <w:jc w:val="right"/>
        <w:outlineLvl w:val="1"/>
        <w:rPr>
          <w:rFonts w:ascii="Times New Roman" w:hAnsi="Times New Roman"/>
        </w:rPr>
      </w:pPr>
      <w:bookmarkStart w:id="7" w:name="__DdeLink__5535_857802040_Копия_2"/>
      <w:r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:rsidR="003D729A" w:rsidRDefault="00885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доступным и </w:t>
      </w:r>
    </w:p>
    <w:p w:rsidR="003D729A" w:rsidRDefault="00885E88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комфортным жильём. Строительство</w:t>
      </w:r>
      <w:r>
        <w:rPr>
          <w:rFonts w:ascii="Times New Roman" w:hAnsi="Times New Roman"/>
          <w:color w:val="000000"/>
          <w:sz w:val="28"/>
          <w:szCs w:val="28"/>
        </w:rPr>
        <w:t>»,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утверждённой постановлением администрации 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 Судженского городского округа </w:t>
      </w:r>
      <w:bookmarkEnd w:id="7"/>
    </w:p>
    <w:p w:rsidR="003D729A" w:rsidRDefault="00885E88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t xml:space="preserve">      от _________________   № ________ </w:t>
      </w: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</w:pP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</w:pPr>
    </w:p>
    <w:p w:rsidR="003D729A" w:rsidRDefault="00885E88">
      <w:pPr>
        <w:tabs>
          <w:tab w:val="left" w:pos="6195"/>
          <w:tab w:val="left" w:pos="7065"/>
        </w:tabs>
        <w:jc w:val="center"/>
        <w:rPr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Ре</w:t>
      </w:r>
      <w:bookmarkStart w:id="8" w:name="__DdeLink__4477_1800157355"/>
      <w:r>
        <w:rPr>
          <w:b/>
          <w:bCs/>
          <w:color w:val="000000"/>
          <w:sz w:val="40"/>
          <w:szCs w:val="40"/>
        </w:rPr>
        <w:t>естр документов, входящих в состав муниципальной программы</w:t>
      </w:r>
      <w:bookmarkEnd w:id="8"/>
    </w:p>
    <w:tbl>
      <w:tblPr>
        <w:tblW w:w="14032" w:type="dxa"/>
        <w:tblInd w:w="251" w:type="dxa"/>
        <w:tblLook w:val="0600" w:firstRow="0" w:lastRow="0" w:firstColumn="0" w:lastColumn="0" w:noHBand="1" w:noVBand="1"/>
      </w:tblPr>
      <w:tblGrid>
        <w:gridCol w:w="760"/>
        <w:gridCol w:w="2980"/>
        <w:gridCol w:w="2028"/>
        <w:gridCol w:w="2127"/>
        <w:gridCol w:w="2000"/>
        <w:gridCol w:w="1857"/>
        <w:gridCol w:w="2280"/>
      </w:tblGrid>
      <w:tr w:rsidR="003D729A">
        <w:trPr>
          <w:trHeight w:val="111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D729A" w:rsidRDefault="003D729A">
            <w:pPr>
              <w:pStyle w:val="TableParagraph"/>
              <w:pageBreakBefore/>
              <w:ind w:left="251"/>
              <w:jc w:val="center"/>
              <w:rPr>
                <w:color w:val="000000"/>
              </w:rPr>
            </w:pPr>
          </w:p>
          <w:p w:rsidR="003D729A" w:rsidRDefault="00885E88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п/п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9A" w:rsidRDefault="003D729A">
            <w:pPr>
              <w:pStyle w:val="TableParagraph"/>
              <w:jc w:val="center"/>
              <w:rPr>
                <w:color w:val="000000"/>
              </w:rPr>
            </w:pPr>
          </w:p>
          <w:p w:rsidR="003D729A" w:rsidRDefault="00885E88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Тип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документа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9A" w:rsidRDefault="003D729A">
            <w:pPr>
              <w:pStyle w:val="TableParagraph"/>
              <w:jc w:val="center"/>
              <w:rPr>
                <w:color w:val="000000"/>
              </w:rPr>
            </w:pPr>
          </w:p>
          <w:p w:rsidR="003D729A" w:rsidRDefault="00885E88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Вид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9A" w:rsidRDefault="003D729A">
            <w:pPr>
              <w:pStyle w:val="TableParagraph"/>
              <w:jc w:val="center"/>
              <w:rPr>
                <w:color w:val="000000"/>
              </w:rPr>
            </w:pPr>
          </w:p>
          <w:p w:rsidR="003D729A" w:rsidRDefault="00885E88">
            <w:pPr>
              <w:pStyle w:val="TableParagraph"/>
              <w:ind w:hanging="142"/>
              <w:jc w:val="center"/>
              <w:rPr>
                <w:color w:val="000000"/>
              </w:rPr>
            </w:pPr>
            <w:r>
              <w:rPr>
                <w:color w:val="000000"/>
                <w:spacing w:val="-1"/>
              </w:rPr>
              <w:t>Наименование</w:t>
            </w:r>
            <w:r>
              <w:rPr>
                <w:color w:val="000000"/>
                <w:spacing w:val="-37"/>
              </w:rPr>
              <w:t xml:space="preserve"> </w:t>
            </w:r>
            <w:r>
              <w:rPr>
                <w:color w:val="000000"/>
              </w:rPr>
              <w:t>документа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9A" w:rsidRDefault="003D729A">
            <w:pPr>
              <w:pStyle w:val="TableParagraph"/>
              <w:jc w:val="center"/>
              <w:rPr>
                <w:color w:val="000000"/>
              </w:rPr>
            </w:pPr>
          </w:p>
          <w:p w:rsidR="003D729A" w:rsidRDefault="00885E88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9A" w:rsidRDefault="003D729A">
            <w:pPr>
              <w:pStyle w:val="TableParagraph"/>
              <w:jc w:val="center"/>
              <w:rPr>
                <w:color w:val="000000"/>
              </w:rPr>
            </w:pPr>
          </w:p>
          <w:p w:rsidR="003D729A" w:rsidRDefault="00885E88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Разработчик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29A" w:rsidRDefault="003D729A">
            <w:pPr>
              <w:pStyle w:val="TableParagraph"/>
              <w:jc w:val="center"/>
              <w:rPr>
                <w:color w:val="000000"/>
              </w:rPr>
            </w:pPr>
          </w:p>
          <w:p w:rsidR="003D729A" w:rsidRDefault="00885E88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Гиперссылка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текст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документа</w:t>
            </w:r>
          </w:p>
        </w:tc>
      </w:tr>
      <w:tr w:rsidR="003D729A">
        <w:trPr>
          <w:trHeight w:val="230"/>
        </w:trPr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1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2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4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5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6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7</w:t>
            </w:r>
          </w:p>
        </w:tc>
      </w:tr>
      <w:tr w:rsidR="003D729A">
        <w:trPr>
          <w:trHeight w:val="405"/>
        </w:trPr>
        <w:tc>
          <w:tcPr>
            <w:tcW w:w="14032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jc w:val="center"/>
              <w:rPr>
                <w:lang w:eastAsia="ru-RU"/>
              </w:rPr>
            </w:pPr>
            <w:r>
              <w:rPr>
                <w:color w:val="000000"/>
                <w:spacing w:val="-3"/>
              </w:rPr>
              <w:t xml:space="preserve"> М</w:t>
            </w:r>
            <w:r>
              <w:rPr>
                <w:color w:val="000000"/>
              </w:rPr>
              <w:t>униципальная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программа</w:t>
            </w:r>
            <w:r>
              <w:rPr>
                <w:color w:val="000000"/>
                <w:spacing w:val="-2"/>
              </w:rPr>
              <w:t xml:space="preserve"> </w:t>
            </w:r>
            <w:bookmarkStart w:id="9" w:name="__DdeLink__9784_3429019520_Копия_1"/>
            <w:bookmarkEnd w:id="9"/>
            <w:r>
              <w:rPr>
                <w:lang w:eastAsia="ru-RU"/>
              </w:rPr>
              <w:t>«</w:t>
            </w:r>
            <w:r>
              <w:rPr>
                <w:i/>
                <w:iCs/>
                <w:lang w:eastAsia="ru-RU"/>
              </w:rPr>
              <w:t>Обеспечение доступным и комфортным жильём и коммунальными услугами. Строительство</w:t>
            </w:r>
            <w:r>
              <w:rPr>
                <w:lang w:eastAsia="ru-RU"/>
              </w:rPr>
              <w:t>».</w:t>
            </w:r>
          </w:p>
        </w:tc>
      </w:tr>
      <w:tr w:rsidR="003D729A">
        <w:trPr>
          <w:trHeight w:val="230"/>
        </w:trPr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Паспорт муниципальной программы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Анжеро- Судженского городского округа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 утверждении муниципальной программы «</w:t>
            </w:r>
            <w:r>
              <w:t xml:space="preserve">Обеспечение </w:t>
            </w:r>
            <w:r>
              <w:t>доступным и комфортным жильём. Строительство</w:t>
            </w:r>
            <w:r>
              <w:rPr>
                <w:color w:val="000000"/>
              </w:rPr>
              <w:t>»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</w:p>
          <w:p w:rsidR="003D729A" w:rsidRDefault="00885E8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ConsPlusCell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Анжеро- Судженского городского округа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муниципальной программе «</w:t>
            </w:r>
            <w:bookmarkStart w:id="10" w:name="__DdeLink__5547_857802040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доступным и комфортным жильём. Строительство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bookmarkEnd w:id="10"/>
          </w:p>
          <w:p w:rsidR="003D729A" w:rsidRDefault="003D729A">
            <w:pPr>
              <w:pStyle w:val="14"/>
              <w:widowControl w:val="0"/>
              <w:shd w:val="clear" w:color="auto" w:fill="auto"/>
              <w:spacing w:before="0" w:after="0" w:line="240" w:lineRule="auto"/>
              <w:ind w:left="4253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729A">
        <w:trPr>
          <w:trHeight w:val="309"/>
        </w:trPr>
        <w:tc>
          <w:tcPr>
            <w:tcW w:w="14032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jc w:val="center"/>
              <w:rPr>
                <w:lang w:eastAsia="ru-RU"/>
              </w:rPr>
            </w:pPr>
            <w:bookmarkStart w:id="11" w:name="__DdeLink__4904_1800157355"/>
            <w:r>
              <w:rPr>
                <w:color w:val="000000"/>
                <w:spacing w:val="-3"/>
              </w:rPr>
              <w:t xml:space="preserve">1. </w:t>
            </w:r>
            <w:r>
              <w:rPr>
                <w:color w:val="000000"/>
              </w:rPr>
              <w:t>Структурный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элемент</w:t>
            </w:r>
            <w:r>
              <w:rPr>
                <w:i/>
                <w:iCs/>
                <w:color w:val="000000"/>
                <w:spacing w:val="-2"/>
              </w:rPr>
              <w:t xml:space="preserve"> </w:t>
            </w:r>
            <w:bookmarkStart w:id="12" w:name="__DdeLink__4868_1800157355"/>
            <w:r>
              <w:rPr>
                <w:i/>
                <w:iCs/>
                <w:color w:val="000000"/>
              </w:rPr>
              <w:t xml:space="preserve">«Комплекс процессных мероприятий </w:t>
            </w:r>
            <w:bookmarkEnd w:id="11"/>
            <w:bookmarkEnd w:id="12"/>
            <w:r>
              <w:rPr>
                <w:lang w:eastAsia="ru-RU"/>
              </w:rPr>
              <w:t>«Обеспечение жильём отдельных социально незащищённых категорий граждан, нуждающихся в улучшении жилищных условий»</w:t>
            </w:r>
          </w:p>
          <w:p w:rsidR="003D729A" w:rsidRDefault="003D729A">
            <w:pPr>
              <w:pStyle w:val="TableParagraph"/>
              <w:jc w:val="center"/>
              <w:rPr>
                <w:lang w:eastAsia="ru-RU"/>
              </w:rPr>
            </w:pPr>
          </w:p>
        </w:tc>
      </w:tr>
      <w:tr w:rsidR="003D729A">
        <w:trPr>
          <w:trHeight w:val="230"/>
        </w:trPr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Паспорт комплекса процессных мероприятий </w:t>
            </w:r>
            <w:bookmarkStart w:id="13" w:name="__DdeLink__9796_3429019520_Копия_1"/>
            <w:r>
              <w:rPr>
                <w:lang w:eastAsia="ru-RU"/>
              </w:rPr>
              <w:t xml:space="preserve">«Обеспечение жильём отдельных социально незащищённых категорий </w:t>
            </w:r>
            <w:r>
              <w:rPr>
                <w:lang w:eastAsia="ru-RU"/>
              </w:rPr>
              <w:t>граждан, нуждающихся в улучшении жилищных условий»</w:t>
            </w:r>
            <w:r>
              <w:rPr>
                <w:color w:val="000000"/>
              </w:rPr>
              <w:t xml:space="preserve"> </w:t>
            </w:r>
            <w:bookmarkEnd w:id="13"/>
          </w:p>
          <w:p w:rsidR="003D729A" w:rsidRDefault="003D729A">
            <w:pPr>
              <w:pStyle w:val="TableParagraph"/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Анжеро-  Судженского городского округа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widowControl w:val="0"/>
            </w:pPr>
            <w:r>
              <w:rPr>
                <w:color w:val="000000"/>
              </w:rPr>
              <w:t xml:space="preserve">Об утверждении муниципальной программы </w:t>
            </w:r>
            <w:r>
              <w:t xml:space="preserve">«Обеспечение доступным и комфортным жильём. Строительство» </w:t>
            </w:r>
          </w:p>
          <w:p w:rsidR="003D729A" w:rsidRDefault="003D729A">
            <w:pPr>
              <w:widowControl w:val="0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</w:p>
          <w:p w:rsidR="003D729A" w:rsidRDefault="00885E8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ConsPlusCell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Анжеро- Судженск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городского округа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муниципальной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доступным и комфортным жильём. Строительство»</w:t>
            </w:r>
          </w:p>
        </w:tc>
      </w:tr>
      <w:tr w:rsidR="003D729A">
        <w:trPr>
          <w:trHeight w:val="392"/>
        </w:trPr>
        <w:tc>
          <w:tcPr>
            <w:tcW w:w="14032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  <w:spacing w:val="-3"/>
              </w:rPr>
              <w:t xml:space="preserve">2. </w:t>
            </w:r>
            <w:r>
              <w:rPr>
                <w:color w:val="000000"/>
              </w:rPr>
              <w:t>Структурный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элемент</w:t>
            </w:r>
            <w:r>
              <w:rPr>
                <w:i/>
                <w:iCs/>
                <w:color w:val="000000"/>
                <w:spacing w:val="-2"/>
              </w:rPr>
              <w:t xml:space="preserve"> </w:t>
            </w:r>
            <w:bookmarkStart w:id="14" w:name="__DdeLink__5549_857802040"/>
            <w:bookmarkStart w:id="15" w:name="__DdeLink__4868_1800157355_Копия_1"/>
            <w:r>
              <w:rPr>
                <w:i/>
                <w:iCs/>
                <w:color w:val="000000"/>
              </w:rPr>
              <w:t xml:space="preserve">«Комплекс процессных мероприятий </w:t>
            </w:r>
            <w:r>
              <w:rPr>
                <w:bCs/>
                <w:lang w:eastAsia="ru-RU"/>
              </w:rPr>
              <w:t>«Обеспечение жильём молодых семе</w:t>
            </w:r>
            <w:r>
              <w:rPr>
                <w:i/>
                <w:iCs/>
                <w:color w:val="000000"/>
              </w:rPr>
              <w:t>й»</w:t>
            </w:r>
            <w:bookmarkEnd w:id="14"/>
            <w:r>
              <w:rPr>
                <w:i/>
                <w:iCs/>
                <w:color w:val="000000"/>
              </w:rPr>
              <w:t xml:space="preserve"> </w:t>
            </w:r>
            <w:bookmarkEnd w:id="15"/>
            <w:r>
              <w:rPr>
                <w:color w:val="000000"/>
              </w:rPr>
              <w:t>.</w:t>
            </w:r>
          </w:p>
          <w:p w:rsidR="003D729A" w:rsidRDefault="003D729A">
            <w:pPr>
              <w:pStyle w:val="TableParagraph"/>
              <w:jc w:val="center"/>
              <w:rPr>
                <w:color w:val="000000"/>
              </w:rPr>
            </w:pPr>
          </w:p>
        </w:tc>
      </w:tr>
      <w:tr w:rsidR="003D729A">
        <w:trPr>
          <w:trHeight w:val="230"/>
        </w:trPr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rPr>
                <w:bCs/>
                <w:lang w:eastAsia="ru-RU"/>
              </w:rPr>
            </w:pPr>
            <w:r>
              <w:rPr>
                <w:color w:val="000000"/>
              </w:rPr>
              <w:t xml:space="preserve">Паспорт комплекса процессных мероприятий </w:t>
            </w:r>
            <w:r>
              <w:rPr>
                <w:bCs/>
                <w:lang w:eastAsia="ru-RU"/>
              </w:rPr>
              <w:t>«Обеспечение жильём молодых семей»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Анжеро-  Судженского городского округа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widowControl w:val="0"/>
            </w:pPr>
            <w:r>
              <w:rPr>
                <w:color w:val="000000"/>
              </w:rPr>
              <w:t xml:space="preserve">Об утверждении муниципальной программы </w:t>
            </w:r>
            <w:r>
              <w:t xml:space="preserve">«Обеспечение доступным и комфортным жильём. Строительство» </w:t>
            </w:r>
          </w:p>
          <w:p w:rsidR="003D729A" w:rsidRDefault="003D729A">
            <w:pPr>
              <w:widowControl w:val="0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</w:p>
          <w:p w:rsidR="003D729A" w:rsidRDefault="00885E8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ConsPlusCell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Анжеро- Судженского городского округа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муниципальной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доступным и комфортным жильём. Строительство»</w:t>
            </w:r>
          </w:p>
        </w:tc>
      </w:tr>
      <w:tr w:rsidR="003D729A">
        <w:trPr>
          <w:trHeight w:val="230"/>
        </w:trPr>
        <w:tc>
          <w:tcPr>
            <w:tcW w:w="14032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jc w:val="center"/>
              <w:rPr>
                <w:bCs/>
                <w:lang w:eastAsia="ru-RU"/>
              </w:rPr>
            </w:pPr>
            <w:r>
              <w:rPr>
                <w:color w:val="000000"/>
                <w:spacing w:val="-3"/>
              </w:rPr>
              <w:t xml:space="preserve">3. </w:t>
            </w:r>
            <w:r>
              <w:rPr>
                <w:color w:val="000000"/>
              </w:rPr>
              <w:t>Структурный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элемент</w:t>
            </w:r>
            <w:r>
              <w:rPr>
                <w:i/>
                <w:iCs/>
                <w:color w:val="000000"/>
                <w:spacing w:val="-2"/>
              </w:rPr>
              <w:t xml:space="preserve"> </w:t>
            </w:r>
            <w:r>
              <w:rPr>
                <w:i/>
                <w:iCs/>
                <w:color w:val="000000"/>
              </w:rPr>
              <w:t xml:space="preserve">«Комплекс процессных мероприятий </w:t>
            </w:r>
            <w:r>
              <w:rPr>
                <w:bCs/>
                <w:lang w:eastAsia="ru-RU"/>
              </w:rPr>
              <w:t xml:space="preserve">«Переселение граждан из ветхого и аварийного </w:t>
            </w:r>
            <w:r>
              <w:rPr>
                <w:bCs/>
                <w:lang w:eastAsia="ru-RU"/>
              </w:rPr>
              <w:t>жилья»</w:t>
            </w:r>
          </w:p>
          <w:p w:rsidR="003D729A" w:rsidRDefault="003D729A">
            <w:pPr>
              <w:pStyle w:val="TableParagraph"/>
              <w:jc w:val="center"/>
              <w:rPr>
                <w:color w:val="000000"/>
              </w:rPr>
            </w:pPr>
          </w:p>
        </w:tc>
      </w:tr>
      <w:tr w:rsidR="003D729A">
        <w:trPr>
          <w:trHeight w:val="230"/>
        </w:trPr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rPr>
                <w:bCs/>
                <w:lang w:eastAsia="ru-RU"/>
              </w:rPr>
            </w:pPr>
            <w:r>
              <w:rPr>
                <w:color w:val="000000"/>
              </w:rPr>
              <w:t xml:space="preserve">Паспорт комплекса процессных мероприятий </w:t>
            </w:r>
            <w:r>
              <w:rPr>
                <w:bCs/>
                <w:lang w:eastAsia="ru-RU"/>
              </w:rPr>
              <w:t>«Переселение граждан из ветхого и аварийного жилья»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Анжеро-   Судженского городского округа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widowControl w:val="0"/>
            </w:pPr>
            <w:r>
              <w:rPr>
                <w:color w:val="000000"/>
              </w:rPr>
              <w:t xml:space="preserve">Об утверждении муниципальной программы </w:t>
            </w:r>
            <w:r>
              <w:t xml:space="preserve">«Обеспечение доступным и комфортным жильём. Строительство» </w:t>
            </w:r>
          </w:p>
          <w:p w:rsidR="003D729A" w:rsidRDefault="003D729A">
            <w:pPr>
              <w:widowControl w:val="0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</w:p>
          <w:p w:rsidR="003D729A" w:rsidRDefault="00885E8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ConsPlusCell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Анжеро- Судженского городского округа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5</w:t>
            </w:r>
          </w:p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муниципальной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доступным и комфортным жильём. Строительство»</w:t>
            </w:r>
          </w:p>
        </w:tc>
      </w:tr>
      <w:tr w:rsidR="003D729A">
        <w:trPr>
          <w:trHeight w:val="230"/>
        </w:trPr>
        <w:tc>
          <w:tcPr>
            <w:tcW w:w="14032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  <w:spacing w:val="-3"/>
              </w:rPr>
              <w:t>4</w:t>
            </w:r>
            <w:r>
              <w:rPr>
                <w:color w:val="000000"/>
              </w:rPr>
              <w:t xml:space="preserve"> Структурный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элемент</w:t>
            </w:r>
            <w:r>
              <w:rPr>
                <w:i/>
                <w:iCs/>
                <w:color w:val="000000"/>
                <w:spacing w:val="-2"/>
              </w:rPr>
              <w:t xml:space="preserve"> </w:t>
            </w:r>
            <w:r>
              <w:rPr>
                <w:i/>
                <w:iCs/>
                <w:color w:val="000000"/>
              </w:rPr>
              <w:t xml:space="preserve">«Комплекс процессных мероприятий </w:t>
            </w:r>
            <w:r>
              <w:rPr>
                <w:bCs/>
                <w:color w:val="000000"/>
                <w:lang w:eastAsia="ru-RU"/>
              </w:rPr>
              <w:t>«</w:t>
            </w:r>
            <w:r>
              <w:rPr>
                <w:color w:val="000000"/>
                <w:lang w:eastAsia="ru-RU"/>
              </w:rPr>
              <w:t>Строительство</w:t>
            </w:r>
            <w:r>
              <w:rPr>
                <w:i/>
                <w:iCs/>
                <w:color w:val="000000"/>
              </w:rPr>
              <w:t xml:space="preserve">» </w:t>
            </w:r>
          </w:p>
          <w:p w:rsidR="003D729A" w:rsidRDefault="003D729A">
            <w:pPr>
              <w:pStyle w:val="TableParagraph"/>
              <w:jc w:val="center"/>
              <w:rPr>
                <w:color w:val="000000"/>
              </w:rPr>
            </w:pPr>
          </w:p>
        </w:tc>
      </w:tr>
      <w:tr w:rsidR="003D729A">
        <w:trPr>
          <w:trHeight w:val="230"/>
        </w:trPr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Паспорт комплекса процессных мероприятий </w:t>
            </w:r>
            <w:r>
              <w:rPr>
                <w:color w:val="000000"/>
                <w:lang w:eastAsia="ru-RU"/>
              </w:rPr>
              <w:t xml:space="preserve"> «Строительство»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Анжеро- Судженского городского округа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Об утверждении муниципальной программы «Обеспечение доступным и комфортным жильём. Строительство» </w:t>
            </w:r>
          </w:p>
          <w:p w:rsidR="003D729A" w:rsidRDefault="003D729A">
            <w:pPr>
              <w:widowControl w:val="0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</w:p>
          <w:p w:rsidR="003D729A" w:rsidRDefault="00885E8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ConsPlusCell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Анжеро- Судженского городского округа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D729A" w:rsidRDefault="00885E8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6</w:t>
            </w:r>
          </w:p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муниципальной программе «Обеспечение доступным и комфортным жильём. Строительство»</w:t>
            </w:r>
          </w:p>
        </w:tc>
      </w:tr>
    </w:tbl>
    <w:p w:rsidR="003D729A" w:rsidRDefault="003D729A">
      <w:pPr>
        <w:sectPr w:rsidR="003D729A">
          <w:headerReference w:type="default" r:id="rId21"/>
          <w:headerReference w:type="first" r:id="rId22"/>
          <w:footerReference w:type="first" r:id="rId23"/>
          <w:pgSz w:w="16838" w:h="11906" w:orient="landscape"/>
          <w:pgMar w:top="850" w:right="850" w:bottom="827" w:left="1701" w:header="567" w:footer="720" w:gutter="0"/>
          <w:cols w:space="720"/>
          <w:titlePg/>
        </w:sectPr>
      </w:pPr>
    </w:p>
    <w:p w:rsidR="003D729A" w:rsidRDefault="00885E88">
      <w:pPr>
        <w:pStyle w:val="ConsPlusNormal"/>
        <w:ind w:firstLine="0"/>
        <w:jc w:val="right"/>
        <w:outlineLvl w:val="1"/>
        <w:rPr>
          <w:rFonts w:ascii="Times New Roman" w:hAnsi="Times New Roman"/>
          <w:color w:val="000000"/>
        </w:rPr>
      </w:pPr>
      <w:r>
        <w:br w:type="page"/>
      </w:r>
      <w:bookmarkStart w:id="16" w:name="__DdeLink__5535_857802040_Копия_1"/>
      <w:r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:rsidR="003D729A" w:rsidRDefault="00885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доступным и </w:t>
      </w:r>
    </w:p>
    <w:p w:rsidR="003D729A" w:rsidRDefault="00885E88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комфортным жильём. Строительство»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3D729A" w:rsidRDefault="00885E88">
      <w:pPr>
        <w:pStyle w:val="14"/>
        <w:shd w:val="clear" w:color="auto" w:fill="auto"/>
        <w:spacing w:before="0" w:after="0" w:line="240" w:lineRule="auto"/>
        <w:jc w:val="right"/>
      </w:pPr>
      <w:r>
        <w:rPr>
          <w:color w:val="000000"/>
        </w:rPr>
        <w:t xml:space="preserve">утверждённой постановлением администрации 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 Судженского городского округа </w:t>
      </w:r>
      <w:bookmarkEnd w:id="16"/>
    </w:p>
    <w:p w:rsidR="003D729A" w:rsidRDefault="00885E88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      от _________________   № ________ </w:t>
      </w:r>
    </w:p>
    <w:p w:rsidR="003D729A" w:rsidRDefault="003D729A">
      <w:pPr>
        <w:pStyle w:val="ConsPlusTitle"/>
        <w:jc w:val="center"/>
        <w:outlineLvl w:val="1"/>
        <w:rPr>
          <w:color w:val="000000"/>
        </w:rPr>
      </w:pPr>
    </w:p>
    <w:p w:rsidR="003D729A" w:rsidRDefault="00885E88">
      <w:pPr>
        <w:pStyle w:val="ConsPlusTitle"/>
        <w:jc w:val="center"/>
        <w:outlineLvl w:val="1"/>
        <w:rPr>
          <w:color w:val="000000"/>
          <w:sz w:val="32"/>
          <w:szCs w:val="32"/>
        </w:rPr>
      </w:pPr>
      <w:bookmarkStart w:id="17" w:name="__DdeLink__10496_1726305717"/>
      <w:bookmarkEnd w:id="17"/>
      <w:r>
        <w:rPr>
          <w:rFonts w:ascii="PT Astra Serif" w:hAnsi="PT Astra Serif"/>
          <w:color w:val="000000"/>
          <w:sz w:val="32"/>
          <w:szCs w:val="32"/>
        </w:rPr>
        <w:t>Паспорт</w:t>
      </w:r>
    </w:p>
    <w:p w:rsidR="003D729A" w:rsidRDefault="00885E88">
      <w:pPr>
        <w:pStyle w:val="ConsPlusTitle"/>
        <w:jc w:val="center"/>
        <w:rPr>
          <w:bCs/>
          <w:color w:val="000000"/>
        </w:rPr>
      </w:pPr>
      <w:r>
        <w:rPr>
          <w:rFonts w:ascii="PT Astra Serif" w:hAnsi="PT Astra Serif"/>
          <w:bCs/>
          <w:color w:val="000000"/>
          <w:sz w:val="32"/>
          <w:szCs w:val="32"/>
        </w:rPr>
        <w:t>муниципальной программы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</w:p>
    <w:p w:rsidR="003D729A" w:rsidRDefault="00885E88">
      <w:pPr>
        <w:pStyle w:val="ConsPlusTitle"/>
        <w:jc w:val="center"/>
        <w:rPr>
          <w:rFonts w:ascii="Times New Roman" w:hAnsi="Times New Roman" w:cs="Arial"/>
          <w:bCs/>
          <w:color w:val="000000"/>
          <w:sz w:val="28"/>
          <w:szCs w:val="28"/>
        </w:rPr>
      </w:pPr>
      <w:bookmarkStart w:id="18" w:name="__DdeLink__4830_1800157355"/>
      <w:bookmarkEnd w:id="18"/>
      <w:r>
        <w:rPr>
          <w:rFonts w:ascii="Times New Roman" w:hAnsi="Times New Roman" w:cs="Times New Roman"/>
          <w:bCs/>
          <w:sz w:val="28"/>
          <w:szCs w:val="28"/>
        </w:rPr>
        <w:t>«Обеспечение доступным и комфортным жильём. Строительство»</w:t>
      </w:r>
    </w:p>
    <w:p w:rsidR="003D729A" w:rsidRDefault="003D729A">
      <w:pPr>
        <w:pStyle w:val="ConsPlusNormal"/>
        <w:jc w:val="center"/>
        <w:rPr>
          <w:rFonts w:ascii="PT Astra Serif" w:hAnsi="PT Astra Serif"/>
          <w:color w:val="000000"/>
          <w:sz w:val="12"/>
          <w:szCs w:val="12"/>
        </w:rPr>
      </w:pPr>
      <w:bookmarkStart w:id="19" w:name="__DdeLink__10496_1726305717_Копия_1"/>
      <w:bookmarkEnd w:id="19"/>
    </w:p>
    <w:p w:rsidR="003D729A" w:rsidRDefault="003D729A">
      <w:pPr>
        <w:pStyle w:val="ConsPlusNormal"/>
        <w:jc w:val="both"/>
        <w:rPr>
          <w:rFonts w:ascii="PT Astra Serif" w:hAnsi="PT Astra Serif"/>
          <w:color w:val="000000"/>
          <w:sz w:val="12"/>
          <w:szCs w:val="12"/>
        </w:rPr>
      </w:pP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 Основные положения</w:t>
      </w: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551" w:type="dxa"/>
        <w:jc w:val="center"/>
        <w:tblLook w:val="01E0" w:firstRow="1" w:lastRow="1" w:firstColumn="1" w:lastColumn="1" w:noHBand="0" w:noVBand="0"/>
      </w:tblPr>
      <w:tblGrid>
        <w:gridCol w:w="3502"/>
        <w:gridCol w:w="6049"/>
      </w:tblGrid>
      <w:tr w:rsidR="003D729A">
        <w:trPr>
          <w:trHeight w:val="426"/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885E88">
            <w:pPr>
              <w:widowControl w:val="0"/>
              <w:jc w:val="center"/>
              <w:outlineLvl w:val="2"/>
            </w:pPr>
            <w:r>
              <w:t>Куратор муниципальной программы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885E88">
            <w:pPr>
              <w:widowControl w:val="0"/>
            </w:pPr>
            <w:r>
              <w:t xml:space="preserve">Первый заместитель главы городского округа по вопросам </w:t>
            </w:r>
            <w:r>
              <w:t>безопасности, строительства и жилищной политики.</w:t>
            </w:r>
          </w:p>
        </w:tc>
      </w:tr>
      <w:tr w:rsidR="003D729A">
        <w:trPr>
          <w:trHeight w:val="636"/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885E88">
            <w:pPr>
              <w:widowControl w:val="0"/>
            </w:pPr>
            <w:r>
              <w:t>Ответственный исполнитель муниципальной программы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885E88">
            <w:pPr>
              <w:widowControl w:val="0"/>
            </w:pPr>
            <w:r>
              <w:t>Администрация Анжеро- Судженского городского округа</w:t>
            </w:r>
          </w:p>
          <w:p w:rsidR="003D729A" w:rsidRDefault="003D729A">
            <w:pPr>
              <w:widowControl w:val="0"/>
            </w:pPr>
          </w:p>
          <w:p w:rsidR="003D729A" w:rsidRDefault="003D729A">
            <w:pPr>
              <w:widowControl w:val="0"/>
            </w:pPr>
          </w:p>
        </w:tc>
      </w:tr>
      <w:tr w:rsidR="003D729A">
        <w:trPr>
          <w:trHeight w:val="1826"/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885E88">
            <w:pPr>
              <w:widowControl w:val="0"/>
            </w:pPr>
            <w:r>
              <w:t>Соисполнители  муниципальной программы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885E88">
            <w:pPr>
              <w:widowControl w:val="0"/>
            </w:pPr>
            <w:r>
              <w:t xml:space="preserve">Управление жилищной политики администрации Анжеро- Судженского городского округа; </w:t>
            </w:r>
          </w:p>
          <w:p w:rsidR="003D729A" w:rsidRDefault="00885E88">
            <w:pPr>
              <w:widowControl w:val="0"/>
            </w:pPr>
            <w:r>
              <w:rPr>
                <w:lang w:eastAsia="en-US"/>
              </w:rPr>
              <w:t>муниципальное бюджетное учреждение Анжеро- Судженского городского округа «Управление капитального строительства»</w:t>
            </w:r>
            <w:r>
              <w:t xml:space="preserve">; </w:t>
            </w:r>
          </w:p>
          <w:p w:rsidR="003D729A" w:rsidRDefault="00885E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Анжеро- Судженского гор</w:t>
            </w:r>
            <w:r>
              <w:rPr>
                <w:color w:val="000000"/>
              </w:rPr>
              <w:t>одского округа «Ремонтно- эксплуатационная служба».</w:t>
            </w:r>
          </w:p>
        </w:tc>
      </w:tr>
      <w:tr w:rsidR="003D729A">
        <w:trPr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885E88">
            <w:pPr>
              <w:widowControl w:val="0"/>
            </w:pPr>
            <w:r>
              <w:t>Период реализации  муниципальной программы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885E88">
            <w:pPr>
              <w:widowControl w:val="0"/>
            </w:pPr>
            <w:r>
              <w:t>2026- 2030 годы</w:t>
            </w:r>
          </w:p>
        </w:tc>
      </w:tr>
      <w:tr w:rsidR="003D729A">
        <w:trPr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885E88">
            <w:pPr>
              <w:widowControl w:val="0"/>
            </w:pPr>
            <w:r>
              <w:t>Цели муниципальной программы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885E88">
            <w:pPr>
              <w:widowControl w:val="0"/>
            </w:pPr>
            <w:r>
              <w:t>Обеспечение граждан Анжеро- Судженского городского округа жильём создание безопасных и благоприятных условий прожи</w:t>
            </w:r>
            <w:r>
              <w:t>вания</w:t>
            </w:r>
          </w:p>
        </w:tc>
      </w:tr>
      <w:tr w:rsidR="003D729A">
        <w:trPr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885E88">
            <w:pPr>
              <w:widowControl w:val="0"/>
            </w:pPr>
            <w:r>
              <w:t>Направления (подпрограммы) муниципальной программы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885E88">
            <w:pPr>
              <w:widowControl w:val="0"/>
              <w:numPr>
                <w:ilvl w:val="0"/>
                <w:numId w:val="4"/>
              </w:numPr>
              <w:ind w:left="317" w:hanging="283"/>
            </w:pPr>
            <w:r>
              <w:t>Обеспечение жильём отдельных социально незащищённых категорий граждан, нуждающихся в улучшении жилищных условий;</w:t>
            </w:r>
          </w:p>
          <w:p w:rsidR="003D729A" w:rsidRDefault="00885E88">
            <w:pPr>
              <w:widowControl w:val="0"/>
              <w:numPr>
                <w:ilvl w:val="0"/>
                <w:numId w:val="4"/>
              </w:numPr>
              <w:ind w:left="317" w:hanging="283"/>
            </w:pPr>
            <w:r>
              <w:t>Обеспечение жильём молодых семей;</w:t>
            </w:r>
          </w:p>
          <w:p w:rsidR="003D729A" w:rsidRDefault="00885E88">
            <w:pPr>
              <w:widowControl w:val="0"/>
              <w:numPr>
                <w:ilvl w:val="0"/>
                <w:numId w:val="4"/>
              </w:numPr>
              <w:ind w:left="317" w:hanging="283"/>
            </w:pPr>
            <w:r>
              <w:t>Переселение граждан из ветхого и аварийного жилья;</w:t>
            </w:r>
          </w:p>
          <w:p w:rsidR="003D729A" w:rsidRDefault="00885E88">
            <w:pPr>
              <w:widowControl w:val="0"/>
              <w:numPr>
                <w:ilvl w:val="0"/>
                <w:numId w:val="4"/>
              </w:numPr>
              <w:ind w:left="317" w:hanging="283"/>
            </w:pPr>
            <w:r>
              <w:t>Капитальное строительство.</w:t>
            </w:r>
          </w:p>
          <w:p w:rsidR="003D729A" w:rsidRDefault="00885E88">
            <w:pPr>
              <w:widowControl w:val="0"/>
            </w:pPr>
            <w:r>
              <w:t>Уполномоченный орган подпрограммы муниципальной программы переселения граждан  из аварийного жилищного фонда, осуществляющий взаимодействие с Министерством в целях координации деятельности  - управление жилищной политики админист</w:t>
            </w:r>
            <w:r>
              <w:t>рации Анжеро- Судженского городского округа.</w:t>
            </w:r>
          </w:p>
        </w:tc>
      </w:tr>
      <w:tr w:rsidR="003D729A">
        <w:trPr>
          <w:jc w:val="center"/>
        </w:trPr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885E88">
            <w:pPr>
              <w:widowControl w:val="0"/>
            </w:pPr>
            <w:r>
              <w:t>Связь с национальными целями развития Российский Федерации/ государственной программой Российской Федерации.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885E88">
            <w:pPr>
              <w:widowControl w:val="0"/>
            </w:pPr>
            <w:r>
              <w:t>Национальная цель: комфортная и безопасная среда для жизни.</w:t>
            </w:r>
          </w:p>
          <w:p w:rsidR="003D729A" w:rsidRDefault="00885E88">
            <w:pPr>
              <w:widowControl w:val="0"/>
              <w:rPr>
                <w:color w:val="000000"/>
              </w:rPr>
            </w:pPr>
            <w:r>
              <w:t xml:space="preserve">Национальный показатель: </w:t>
            </w:r>
            <w:r>
              <w:rPr>
                <w:color w:val="000000"/>
              </w:rPr>
              <w:t>улучшение жилищн</w:t>
            </w:r>
            <w:r>
              <w:rPr>
                <w:color w:val="000000"/>
              </w:rPr>
              <w:t>ых условий не менее 5 млн семей ежегодно и увеличение объёма жилищного строительства не менее до 120 млн кв метров в год.</w:t>
            </w:r>
          </w:p>
        </w:tc>
      </w:tr>
      <w:tr w:rsidR="003D729A">
        <w:trPr>
          <w:jc w:val="center"/>
        </w:trPr>
        <w:tc>
          <w:tcPr>
            <w:tcW w:w="3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3D729A"/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885E88">
            <w:pPr>
              <w:widowControl w:val="0"/>
            </w:pPr>
            <w:r>
              <w:t>Государственная программа Кемеровской области «Жилищная и социальная инфраструктура Кузбасса».</w:t>
            </w:r>
          </w:p>
        </w:tc>
      </w:tr>
    </w:tbl>
    <w:p w:rsidR="003D729A" w:rsidRDefault="003D729A">
      <w:pPr>
        <w:sectPr w:rsidR="003D729A">
          <w:headerReference w:type="default" r:id="rId24"/>
          <w:footerReference w:type="default" r:id="rId25"/>
          <w:pgSz w:w="11906" w:h="16838"/>
          <w:pgMar w:top="907" w:right="850" w:bottom="827" w:left="1701" w:header="567" w:footer="720" w:gutter="0"/>
          <w:cols w:space="720"/>
        </w:sectPr>
      </w:pP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br w:type="page"/>
      </w:r>
      <w:r>
        <w:rPr>
          <w:rFonts w:ascii="PT Astra Serif" w:hAnsi="PT Astra Serif"/>
          <w:color w:val="000000"/>
          <w:sz w:val="28"/>
          <w:szCs w:val="28"/>
        </w:rPr>
        <w:t xml:space="preserve">2. </w:t>
      </w:r>
      <w:bookmarkStart w:id="20" w:name="__DdeLink__4849_1800157355"/>
      <w:r>
        <w:rPr>
          <w:rFonts w:ascii="PT Astra Serif" w:hAnsi="PT Astra Serif"/>
          <w:color w:val="000000"/>
          <w:sz w:val="28"/>
          <w:szCs w:val="28"/>
        </w:rPr>
        <w:t xml:space="preserve">Показатели муниципальной </w:t>
      </w:r>
    </w:p>
    <w:p w:rsidR="003D729A" w:rsidRDefault="00885E88">
      <w:pPr>
        <w:pStyle w:val="ConsPlusTitle"/>
        <w:jc w:val="center"/>
        <w:outlineLvl w:val="2"/>
      </w:pPr>
      <w:r>
        <w:rPr>
          <w:rFonts w:ascii="PT Astra Serif" w:hAnsi="PT Astra Serif"/>
          <w:color w:val="000000"/>
          <w:sz w:val="28"/>
          <w:szCs w:val="28"/>
        </w:rPr>
        <w:t>программы</w:t>
      </w:r>
      <w:bookmarkEnd w:id="20"/>
    </w:p>
    <w:p w:rsidR="003D729A" w:rsidRDefault="003D729A">
      <w:pPr>
        <w:pStyle w:val="ConsPlusTitle"/>
        <w:jc w:val="center"/>
        <w:outlineLvl w:val="2"/>
        <w:rPr>
          <w:color w:val="000000"/>
        </w:rPr>
      </w:pPr>
    </w:p>
    <w:tbl>
      <w:tblPr>
        <w:tblW w:w="14570" w:type="dxa"/>
        <w:tblInd w:w="-5" w:type="dxa"/>
        <w:tblLook w:val="04A0" w:firstRow="1" w:lastRow="0" w:firstColumn="1" w:lastColumn="0" w:noHBand="0" w:noVBand="1"/>
      </w:tblPr>
      <w:tblGrid>
        <w:gridCol w:w="338"/>
        <w:gridCol w:w="1282"/>
        <w:gridCol w:w="714"/>
        <w:gridCol w:w="772"/>
        <w:gridCol w:w="890"/>
        <w:gridCol w:w="573"/>
        <w:gridCol w:w="677"/>
        <w:gridCol w:w="761"/>
        <w:gridCol w:w="800"/>
        <w:gridCol w:w="744"/>
        <w:gridCol w:w="771"/>
        <w:gridCol w:w="788"/>
        <w:gridCol w:w="1567"/>
        <w:gridCol w:w="1664"/>
        <w:gridCol w:w="2229"/>
      </w:tblGrid>
      <w:tr w:rsidR="003D729A"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left="-5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Признак возрастания/ убывания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по </w:t>
            </w:r>
            <w:hyperlink r:id="rId26" w:history="1">
              <w:r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( О КЕИ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3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показателя по годам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bookmarkStart w:id="21" w:name="__DdeLink__7165_2425862386"/>
            <w:bookmarkStart w:id="22" w:name="__DdeLink__7158_2425862386_Копия_1"/>
            <w:r>
              <w:rPr>
                <w:color w:val="000000"/>
                <w:sz w:val="22"/>
                <w:szCs w:val="22"/>
                <w:lang w:eastAsia="zh-CN"/>
              </w:rPr>
              <w:t>Ответственный за</w:t>
            </w:r>
            <w:r>
              <w:rPr>
                <w:color w:val="000000"/>
                <w:spacing w:val="-40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zh-CN"/>
              </w:rPr>
              <w:t>достижение</w:t>
            </w:r>
            <w:r>
              <w:rPr>
                <w:color w:val="000000"/>
                <w:spacing w:val="1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zh-CN"/>
              </w:rPr>
              <w:t>показателя (участник муниципальной программ)</w:t>
            </w:r>
            <w:bookmarkEnd w:id="21"/>
            <w:bookmarkEnd w:id="22"/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3D729A">
        <w:trPr>
          <w:trHeight w:val="800"/>
        </w:trPr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 г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 г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 г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 г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</w:tr>
      <w:tr w:rsidR="003D729A"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3D729A">
        <w:tc>
          <w:tcPr>
            <w:tcW w:w="145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  <w:bookmarkStart w:id="23" w:name="__DdeLink__16925_99187111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bookmarkEnd w:id="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граждан Анжеро- Судженского городского округа жильём создание безопасных и благоприятных условий проживания»</w:t>
            </w:r>
          </w:p>
        </w:tc>
      </w:tr>
      <w:tr w:rsidR="003D729A">
        <w:trPr>
          <w:trHeight w:val="1830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_DdeLink__9799_3830895128"/>
            <w:bookmarkEnd w:id="24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свои жилищные условия.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</w:pPr>
            <w:r>
              <w:t xml:space="preserve">Государственная программа Кемеровской </w:t>
            </w:r>
            <w:r>
              <w:t>области «Жилищная и социальная инфраструктура Кузбасса»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_DdeLink__11165_991871113"/>
            <w:bookmarkStart w:id="26" w:name="__DdeLink__11425_4033938431"/>
            <w:bookmarkEnd w:id="25"/>
            <w:bookmarkEnd w:id="26"/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жилищной политики администрации Анжеро- Судженского городского округа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7" w:name="__DdeLink__11433_4033938431"/>
            <w:bookmarkEnd w:id="2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Улучшение жилищных условий не менее 5 млн семей ежегодно и увеличение объёма жилищного строительства не менее до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 кв метров в год.</w:t>
            </w:r>
          </w:p>
        </w:tc>
      </w:tr>
    </w:tbl>
    <w:p w:rsidR="003D729A" w:rsidRDefault="003D729A">
      <w:pPr>
        <w:pStyle w:val="ConsPlusTitle"/>
        <w:jc w:val="center"/>
        <w:outlineLvl w:val="2"/>
        <w:rPr>
          <w:color w:val="000000"/>
        </w:rPr>
      </w:pP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2.1. План достижения показателей муниципальной программы</w:t>
      </w:r>
      <w:bookmarkStart w:id="28" w:name="__DdeLink__4856_1800157355"/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3D729A" w:rsidRDefault="00885E88">
      <w:pPr>
        <w:pStyle w:val="ConsPlusTitle"/>
        <w:jc w:val="center"/>
        <w:outlineLvl w:val="2"/>
      </w:pPr>
      <w:r>
        <w:rPr>
          <w:rFonts w:ascii="PT Astra Serif" w:hAnsi="PT Astra Serif"/>
          <w:color w:val="000000"/>
          <w:sz w:val="28"/>
          <w:szCs w:val="28"/>
        </w:rPr>
        <w:t>в 2026 году</w:t>
      </w:r>
      <w:bookmarkEnd w:id="28"/>
    </w:p>
    <w:p w:rsidR="003D729A" w:rsidRDefault="003D729A">
      <w:pPr>
        <w:pStyle w:val="ConsPlusTitle"/>
        <w:jc w:val="center"/>
        <w:outlineLvl w:val="2"/>
        <w:rPr>
          <w:color w:val="000000"/>
        </w:rPr>
      </w:pPr>
    </w:p>
    <w:tbl>
      <w:tblPr>
        <w:tblW w:w="14562" w:type="dxa"/>
        <w:jc w:val="right"/>
        <w:tblLook w:val="04A0" w:firstRow="1" w:lastRow="0" w:firstColumn="1" w:lastColumn="0" w:noHBand="0" w:noVBand="1"/>
      </w:tblPr>
      <w:tblGrid>
        <w:gridCol w:w="566"/>
        <w:gridCol w:w="2352"/>
        <w:gridCol w:w="712"/>
        <w:gridCol w:w="964"/>
        <w:gridCol w:w="921"/>
        <w:gridCol w:w="990"/>
        <w:gridCol w:w="654"/>
        <w:gridCol w:w="884"/>
        <w:gridCol w:w="555"/>
        <w:gridCol w:w="776"/>
        <w:gridCol w:w="715"/>
        <w:gridCol w:w="806"/>
        <w:gridCol w:w="1042"/>
        <w:gridCol w:w="946"/>
        <w:gridCol w:w="899"/>
        <w:gridCol w:w="780"/>
      </w:tblGrid>
      <w:tr w:rsidR="003D729A">
        <w:trPr>
          <w:jc w:val="righ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Цели/показатели муниципальной программы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Единица измерения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(по </w:t>
            </w:r>
            <w:hyperlink r:id="rId27" w:history="1">
              <w:r>
                <w:rPr>
                  <w:rFonts w:ascii="Times New Roman" w:hAnsi="Times New Roman" w:cs="Times New Roman"/>
                  <w:color w:val="000000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1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 2026 г.</w:t>
            </w:r>
          </w:p>
        </w:tc>
      </w:tr>
      <w:tr w:rsidR="003D729A">
        <w:trPr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</w:tr>
      <w:tr w:rsidR="003D729A">
        <w:trPr>
          <w:trHeight w:val="287"/>
          <w:jc w:val="righ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3D729A">
        <w:trPr>
          <w:trHeight w:val="340"/>
          <w:jc w:val="righ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-5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граждан Анжеро- Судженского городского округа жильём создание безопасных и благоприятных условий проживания»</w:t>
            </w:r>
          </w:p>
        </w:tc>
      </w:tr>
      <w:tr w:rsidR="003D729A">
        <w:trPr>
          <w:jc w:val="righ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67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5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свои жилищные условия.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36</w:t>
            </w:r>
          </w:p>
        </w:tc>
      </w:tr>
    </w:tbl>
    <w:p w:rsidR="003D729A" w:rsidRDefault="003D729A">
      <w:pPr>
        <w:pStyle w:val="ConsPlusTitle"/>
        <w:jc w:val="center"/>
        <w:outlineLvl w:val="2"/>
      </w:pPr>
    </w:p>
    <w:p w:rsidR="003D729A" w:rsidRDefault="00885E88">
      <w:pPr>
        <w:pStyle w:val="ConsPlusTitle"/>
        <w:jc w:val="center"/>
        <w:outlineLvl w:val="2"/>
      </w:pPr>
      <w:r>
        <w:rPr>
          <w:rFonts w:ascii="PT Astra Serif" w:hAnsi="PT Astra Serif"/>
          <w:color w:val="000000"/>
          <w:sz w:val="28"/>
          <w:szCs w:val="28"/>
        </w:rPr>
        <w:t xml:space="preserve">3. </w:t>
      </w:r>
      <w:bookmarkStart w:id="29" w:name="__DdeLink__4858_1800157355"/>
      <w:bookmarkStart w:id="30" w:name="__DdeLink__4861_1800157355"/>
      <w:r>
        <w:rPr>
          <w:rFonts w:ascii="PT Astra Serif" w:hAnsi="PT Astra Serif"/>
          <w:color w:val="000000"/>
          <w:sz w:val="28"/>
          <w:szCs w:val="28"/>
        </w:rPr>
        <w:t xml:space="preserve">Структура муниципальной </w:t>
      </w:r>
      <w:r>
        <w:rPr>
          <w:rFonts w:ascii="PT Astra Serif" w:hAnsi="PT Astra Serif"/>
          <w:color w:val="000000"/>
          <w:sz w:val="28"/>
          <w:szCs w:val="28"/>
        </w:rPr>
        <w:t>программы</w:t>
      </w:r>
      <w:bookmarkEnd w:id="29"/>
      <w:bookmarkEnd w:id="30"/>
      <w:r>
        <w:t>.</w:t>
      </w:r>
    </w:p>
    <w:p w:rsidR="003D729A" w:rsidRDefault="003D729A">
      <w:pPr>
        <w:pStyle w:val="ConsPlusTitle"/>
        <w:jc w:val="center"/>
        <w:outlineLvl w:val="2"/>
      </w:pPr>
    </w:p>
    <w:tbl>
      <w:tblPr>
        <w:tblW w:w="14570" w:type="dxa"/>
        <w:jc w:val="center"/>
        <w:tblLook w:val="0600" w:firstRow="0" w:lastRow="0" w:firstColumn="0" w:lastColumn="0" w:noHBand="1" w:noVBand="1"/>
      </w:tblPr>
      <w:tblGrid>
        <w:gridCol w:w="557"/>
        <w:gridCol w:w="3744"/>
        <w:gridCol w:w="7238"/>
        <w:gridCol w:w="3031"/>
      </w:tblGrid>
      <w:tr w:rsidR="003D729A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п/п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3D729A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3D729A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жильём отдельных социально незащищённых категорий граждан, нуждающихся в улучшении жилищных условий» </w:t>
            </w:r>
            <w:hyperlink w:anchor="P1133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приложение 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3 к настоящей муниципальной программе)</w:t>
            </w:r>
          </w:p>
          <w:p w:rsidR="003D729A" w:rsidRDefault="003D729A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9A">
        <w:trPr>
          <w:trHeight w:val="67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widowControl w:val="0"/>
              <w:rPr>
                <w:rFonts w:ascii="Basic Roman" w:eastAsia="Basic Roman" w:hAnsi="Basic Roman" w:cs="Basic Roman"/>
                <w:sz w:val="20"/>
                <w:szCs w:val="20"/>
                <w:lang w:eastAsia="zh-CN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жилищной политики администрации Анжеро-</w:t>
            </w:r>
          </w:p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Судженского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</w:t>
            </w:r>
          </w:p>
          <w:p w:rsidR="003D729A" w:rsidRDefault="003D729A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2026-2030 гг</w:t>
            </w:r>
          </w:p>
        </w:tc>
      </w:tr>
      <w:tr w:rsidR="003D729A">
        <w:trPr>
          <w:trHeight w:val="1822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программ»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275" w:type="dxa"/>
              <w:right w:w="108" w:type="dxa"/>
            </w:tcMar>
          </w:tcPr>
          <w:p w:rsidR="003D729A" w:rsidRDefault="00885E88">
            <w:r>
              <w:t xml:space="preserve">Задача направлена на </w:t>
            </w:r>
            <w:r>
              <w:t>улучшение жилищных условий ветеранов боевых действий, инвалидов, семей, имеющих детей инвалидов, одиноких матерей, многодетных семей, детей- сирот и детей, оставшихся без попечения родителей.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свои жилищные условия.</w:t>
            </w:r>
          </w:p>
        </w:tc>
      </w:tr>
      <w:tr w:rsidR="003D729A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жильём молодых семей»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hyperlink w:anchor="P1965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приложение 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4 к настоящей муниципальной программе)</w:t>
            </w:r>
          </w:p>
        </w:tc>
      </w:tr>
      <w:tr w:rsidR="003D729A">
        <w:trPr>
          <w:trHeight w:val="107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жилищной политики администрации Анжеро- Судженского городского округа</w:t>
            </w:r>
          </w:p>
        </w:tc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2026-2030 гг.</w:t>
            </w:r>
          </w:p>
        </w:tc>
      </w:tr>
      <w:tr w:rsidR="003D729A">
        <w:trPr>
          <w:trHeight w:val="235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widowControl w:val="0"/>
            </w:pPr>
            <w:r>
              <w:rPr>
                <w:rFonts w:ascii="Basic Roman" w:eastAsia="Basic Roman" w:hAnsi="Basic Roman" w:cs="Basic Roman"/>
                <w:lang w:eastAsia="zh-CN"/>
              </w:rPr>
              <w:t xml:space="preserve">Задача </w:t>
            </w:r>
            <w:r>
              <w:t>«Создание условий для  привлечения молодыми семьями собственных средств, финансовых средств банков и других организаций, предоставляющих ипотечные жилищные кредиты и займы для приобретения жилья и строительства индивидуального жилья».</w:t>
            </w:r>
          </w:p>
          <w:p w:rsidR="003D729A" w:rsidRDefault="003D729A">
            <w:pPr>
              <w:widowControl w:val="0"/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Задача направлена на: </w:t>
            </w:r>
          </w:p>
          <w:p w:rsidR="003D729A" w:rsidRDefault="0088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-предоставление государственной поддержки молодым семьям, нуждающимся  в улучшении жилищных условий, в соответствии с постановлением Правительства РФ от 17.12.2010 года № 1050 «О реализации отдельных мероприятий государственной прогр</w:t>
            </w:r>
            <w:r>
              <w:t>аммы Российской Федерации «Обеспечение доступным и комфортным жильём и  коммунальными услугами граждан Российской Федерации».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свои жилищные условия.</w:t>
            </w:r>
          </w:p>
          <w:p w:rsidR="003D729A" w:rsidRDefault="003D729A">
            <w:pPr>
              <w:widowControl w:val="0"/>
              <w:rPr>
                <w:rFonts w:ascii="Basic Roman" w:eastAsia="Basic Roman" w:hAnsi="Basic Roman" w:cs="Basic Roman"/>
                <w:lang w:eastAsia="zh-CN"/>
              </w:rPr>
            </w:pPr>
          </w:p>
        </w:tc>
      </w:tr>
      <w:tr w:rsidR="003D729A">
        <w:trPr>
          <w:trHeight w:val="60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«Переселение граждан из ветхого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аварийного жилья» (</w:t>
            </w:r>
            <w:hyperlink w:anchor="P1133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приложение  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 настоящей муниципальной программе).</w:t>
            </w:r>
          </w:p>
        </w:tc>
      </w:tr>
      <w:tr w:rsidR="003D729A">
        <w:trPr>
          <w:trHeight w:val="82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жилищной политики администрации Анжеро- Судженского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Анжеро- Судженского городского округа «Ре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монтно- эксплуатационная служба»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2026-2030 гг.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3D729A">
            <w:pPr>
              <w:rPr>
                <w:color w:val="000000"/>
              </w:rPr>
            </w:pPr>
          </w:p>
        </w:tc>
      </w:tr>
      <w:tr w:rsidR="003D729A">
        <w:trPr>
          <w:trHeight w:val="235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>Задача «Улучшение жилищных условий граждан, проживающих в ветхом и аварийном жилом фонде, уменьшение количества аварийного и ветхого жилого фонда».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Задача направлена на на решение следующих проблем: </w:t>
            </w:r>
          </w:p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>-переселение граждан из аварийных многоквартирных домов в рамках 185- ФЗ;</w:t>
            </w:r>
          </w:p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>-переселение граждан из  домов, расположенных на подработанных территориях ликвидированных шахт города, на создание безопасных и благоприятных условий проживания граждан;</w:t>
            </w:r>
          </w:p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>-обследован</w:t>
            </w:r>
            <w:r>
              <w:rPr>
                <w:color w:val="000000"/>
              </w:rPr>
              <w:t>ие ветхого и аварийного муниципального жилого фонда.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семей, улучшивших свои жилищные условия.</w:t>
            </w:r>
          </w:p>
        </w:tc>
      </w:tr>
      <w:tr w:rsidR="003D729A">
        <w:trPr>
          <w:trHeight w:val="33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«Капитальное строительство»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hyperlink w:anchor="P1965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приложение 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6 к настоящей муниципальной программе).</w:t>
            </w:r>
          </w:p>
        </w:tc>
      </w:tr>
      <w:tr w:rsidR="003D729A">
        <w:trPr>
          <w:trHeight w:val="131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Анжеро- Судженского городского округа «Управление капитального строительства».</w:t>
            </w:r>
          </w:p>
          <w:p w:rsidR="003D729A" w:rsidRDefault="003D729A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2026-2030 гг.</w:t>
            </w:r>
          </w:p>
        </w:tc>
      </w:tr>
      <w:tr w:rsidR="003D729A">
        <w:trPr>
          <w:trHeight w:val="151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widowControl w:val="0"/>
            </w:pPr>
            <w:r>
              <w:rPr>
                <w:rFonts w:ascii="Basic Roman" w:eastAsia="Basic Roman" w:hAnsi="Basic Roman" w:cs="Basic Roman"/>
                <w:lang w:eastAsia="zh-CN"/>
              </w:rPr>
              <w:t xml:space="preserve">Задача </w:t>
            </w:r>
            <w:r>
              <w:t>«Повышение уровня обеспеченности населения жильём путём увеличения объёмов жилищного строительства».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 xml:space="preserve">Задача направлена на: </w:t>
            </w:r>
          </w:p>
          <w:p w:rsidR="003D729A" w:rsidRDefault="00885E88">
            <w:r>
              <w:t>-разработку проектов для строительства, для межевания земельного участка,</w:t>
            </w:r>
          </w:p>
          <w:p w:rsidR="003D729A" w:rsidRDefault="00885E88">
            <w:r>
              <w:t>-обеспечение деятельности строительного контроля в сфере проектирования, строительства, реконструкции.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свои жилищные условия.</w:t>
            </w:r>
          </w:p>
        </w:tc>
      </w:tr>
    </w:tbl>
    <w:p w:rsidR="003D729A" w:rsidRDefault="003D729A">
      <w:pPr>
        <w:pStyle w:val="ConsPlusTitle"/>
        <w:jc w:val="center"/>
        <w:outlineLvl w:val="2"/>
      </w:pPr>
    </w:p>
    <w:p w:rsidR="003D729A" w:rsidRDefault="003D729A">
      <w:pPr>
        <w:pStyle w:val="ConsPlusTitle"/>
        <w:jc w:val="center"/>
        <w:outlineLvl w:val="2"/>
      </w:pPr>
    </w:p>
    <w:p w:rsidR="003D729A" w:rsidRDefault="003D729A">
      <w:pPr>
        <w:pStyle w:val="ConsPlusTitle"/>
        <w:jc w:val="center"/>
        <w:outlineLvl w:val="2"/>
      </w:pPr>
    </w:p>
    <w:p w:rsidR="003D729A" w:rsidRDefault="003D729A">
      <w:pPr>
        <w:pStyle w:val="ConsPlusTitle"/>
        <w:jc w:val="center"/>
        <w:outlineLvl w:val="2"/>
      </w:pPr>
    </w:p>
    <w:p w:rsidR="003D729A" w:rsidRDefault="003D729A">
      <w:pPr>
        <w:pStyle w:val="ConsPlusTitle"/>
        <w:jc w:val="center"/>
        <w:outlineLvl w:val="2"/>
      </w:pPr>
    </w:p>
    <w:p w:rsidR="003D729A" w:rsidRDefault="003D729A">
      <w:pPr>
        <w:pStyle w:val="ConsPlusTitle"/>
        <w:jc w:val="center"/>
        <w:outlineLvl w:val="2"/>
      </w:pPr>
    </w:p>
    <w:p w:rsidR="003D729A" w:rsidRDefault="003D729A">
      <w:pPr>
        <w:pStyle w:val="ConsPlusTitle"/>
        <w:jc w:val="center"/>
        <w:outlineLvl w:val="2"/>
      </w:pPr>
    </w:p>
    <w:p w:rsidR="003D729A" w:rsidRDefault="003D729A">
      <w:pPr>
        <w:pStyle w:val="ConsPlusTitle"/>
        <w:jc w:val="center"/>
        <w:outlineLvl w:val="2"/>
      </w:pPr>
    </w:p>
    <w:p w:rsidR="003D729A" w:rsidRDefault="003D729A">
      <w:pPr>
        <w:pStyle w:val="ConsPlusTitle"/>
        <w:jc w:val="center"/>
        <w:outlineLvl w:val="2"/>
      </w:pPr>
      <w:bookmarkStart w:id="31" w:name="__DdeLink__4864_1800157355"/>
    </w:p>
    <w:p w:rsidR="003D729A" w:rsidRDefault="00885E88">
      <w:pPr>
        <w:pStyle w:val="ConsPlusTitle"/>
        <w:jc w:val="center"/>
        <w:outlineLvl w:val="2"/>
      </w:pPr>
      <w:r>
        <w:rPr>
          <w:rFonts w:ascii="PT Astra Serif" w:hAnsi="PT Astra Serif"/>
          <w:color w:val="000000"/>
          <w:sz w:val="28"/>
          <w:szCs w:val="28"/>
        </w:rPr>
        <w:t>4. Финансовое обеспечение муниципальной программы</w:t>
      </w:r>
      <w:bookmarkEnd w:id="31"/>
      <w:r>
        <w:t>.</w:t>
      </w:r>
    </w:p>
    <w:p w:rsidR="003D729A" w:rsidRDefault="003D729A">
      <w:pPr>
        <w:pStyle w:val="ConsPlusTitle"/>
        <w:jc w:val="center"/>
        <w:outlineLvl w:val="2"/>
        <w:rPr>
          <w:color w:val="000000"/>
        </w:rPr>
      </w:pPr>
    </w:p>
    <w:tbl>
      <w:tblPr>
        <w:tblW w:w="14482" w:type="dxa"/>
        <w:tblLook w:val="04A0" w:firstRow="1" w:lastRow="0" w:firstColumn="1" w:lastColumn="0" w:noHBand="0" w:noVBand="1"/>
      </w:tblPr>
      <w:tblGrid>
        <w:gridCol w:w="5357"/>
        <w:gridCol w:w="1542"/>
        <w:gridCol w:w="1226"/>
        <w:gridCol w:w="1549"/>
        <w:gridCol w:w="1506"/>
        <w:gridCol w:w="1331"/>
        <w:gridCol w:w="1971"/>
      </w:tblGrid>
      <w:tr w:rsidR="003D729A">
        <w:tc>
          <w:tcPr>
            <w:tcW w:w="5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Наименование</w:t>
            </w:r>
            <w:r>
              <w:rPr>
                <w:color w:val="000000"/>
                <w:spacing w:val="-6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мероприятия</w:t>
            </w:r>
            <w:r>
              <w:rPr>
                <w:color w:val="000000"/>
                <w:spacing w:val="-2"/>
                <w:lang w:eastAsia="zh-CN"/>
              </w:rPr>
              <w:t xml:space="preserve"> </w:t>
            </w:r>
            <w:r>
              <w:rPr>
                <w:color w:val="000000"/>
                <w:spacing w:val="-8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и</w:t>
            </w:r>
            <w:r>
              <w:rPr>
                <w:color w:val="000000"/>
                <w:spacing w:val="-3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источники</w:t>
            </w:r>
            <w:r>
              <w:rPr>
                <w:color w:val="000000"/>
                <w:spacing w:val="-6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финансирования</w:t>
            </w:r>
            <w:r>
              <w:rPr>
                <w:color w:val="000000"/>
              </w:rPr>
              <w:t>.</w:t>
            </w:r>
          </w:p>
        </w:tc>
        <w:tc>
          <w:tcPr>
            <w:tcW w:w="9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3D729A">
        <w:tc>
          <w:tcPr>
            <w:tcW w:w="5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3D729A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D729A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</w:t>
            </w:r>
            <w:r>
              <w:rPr>
                <w:color w:val="000000"/>
              </w:rPr>
              <w:t>программа «Обеспечение доступным и комфортным жильём. Строительство» (всего),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166 541,7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167 016,2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167 016,2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500 574,1</w:t>
            </w:r>
          </w:p>
        </w:tc>
      </w:tr>
      <w:tr w:rsidR="003D729A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14 077,8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15 182,0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15 182,0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44 441,8</w:t>
            </w:r>
          </w:p>
        </w:tc>
      </w:tr>
      <w:tr w:rsidR="003D729A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124 263,7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124 603,4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124 603,4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373 470,5</w:t>
            </w:r>
          </w:p>
        </w:tc>
      </w:tr>
      <w:tr w:rsidR="003D729A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24 730,8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24 730,8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75 161,8</w:t>
            </w:r>
          </w:p>
        </w:tc>
      </w:tr>
      <w:tr w:rsidR="003D729A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3D729A">
        <w:trPr>
          <w:trHeight w:val="75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bCs/>
              </w:rPr>
            </w:pPr>
            <w:r>
              <w:rPr>
                <w:bCs/>
              </w:rPr>
              <w:t>1. Комплекс процессных мероприятий</w:t>
            </w:r>
            <w:r>
              <w:t xml:space="preserve"> «Обеспечение жильём отдельных социально незащищённых категорий граждан, нуждающихся в улучшении жилищных условий» </w:t>
            </w:r>
            <w:r>
              <w:rPr>
                <w:bCs/>
              </w:rPr>
              <w:t>(всего),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88 341,5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89 785,4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89 785,4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267 912,3</w:t>
            </w:r>
          </w:p>
        </w:tc>
      </w:tr>
      <w:tr w:rsidR="003D729A">
        <w:trPr>
          <w:trHeight w:val="332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14 077,8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15 182,0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15 182,0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44 441,8</w:t>
            </w:r>
          </w:p>
        </w:tc>
      </w:tr>
      <w:tr w:rsidR="003D729A">
        <w:trPr>
          <w:trHeight w:val="332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Областной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74 263,7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74 603,4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74 603,4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223 470,5</w:t>
            </w:r>
          </w:p>
        </w:tc>
      </w:tr>
      <w:tr w:rsidR="003D729A">
        <w:trPr>
          <w:trHeight w:val="332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trHeight w:val="332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trHeight w:val="75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rPr>
                <w:bCs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 xml:space="preserve">2. </w:t>
            </w:r>
            <w:r>
              <w:rPr>
                <w:bCs/>
              </w:rPr>
              <w:t>Комплекс процессных мероприятий «Обеспечение жильём молодых семей» (всего),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467,4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447,8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447,8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1363,0</w:t>
            </w:r>
          </w:p>
        </w:tc>
      </w:tr>
      <w:tr w:rsidR="003D729A">
        <w:trPr>
          <w:trHeight w:val="45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trHeight w:val="44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trHeight w:val="48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467,4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447,8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447,8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1363,0</w:t>
            </w:r>
          </w:p>
        </w:tc>
      </w:tr>
      <w:tr w:rsidR="003D729A">
        <w:trPr>
          <w:trHeight w:val="48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jc w:val="center"/>
            </w:pPr>
          </w:p>
        </w:tc>
      </w:tr>
      <w:tr w:rsidR="003D729A">
        <w:trPr>
          <w:trHeight w:val="48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bCs/>
              </w:rPr>
            </w:pPr>
            <w:r>
              <w:rPr>
                <w:bCs/>
              </w:rPr>
              <w:t xml:space="preserve">3. Комплекс процессных мероприятий «Переселение граждан из </w:t>
            </w:r>
            <w:r>
              <w:rPr>
                <w:bCs/>
              </w:rPr>
              <w:t>ветхого и аварийного жилья» (всего),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6 545, 1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6  270,6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6 270,6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  <w:p w:rsidR="003D729A" w:rsidRDefault="003D729A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19 086,3</w:t>
            </w:r>
          </w:p>
        </w:tc>
      </w:tr>
      <w:tr w:rsidR="003D729A">
        <w:trPr>
          <w:trHeight w:val="48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trHeight w:val="485"/>
        </w:trPr>
        <w:tc>
          <w:tcPr>
            <w:tcW w:w="5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trHeight w:val="48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6 545,1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6 270,6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6 270,6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19 086,3</w:t>
            </w:r>
          </w:p>
        </w:tc>
      </w:tr>
      <w:tr w:rsidR="003D729A">
        <w:trPr>
          <w:trHeight w:val="48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bCs/>
              </w:rPr>
            </w:pPr>
            <w:r>
              <w:rPr>
                <w:bCs/>
              </w:rPr>
              <w:t xml:space="preserve">внебюджетные источники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trHeight w:val="75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«Капитальное строительство» (всего),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71 187,7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70 512,4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70 512,4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212 212,5</w:t>
            </w:r>
          </w:p>
        </w:tc>
      </w:tr>
      <w:tr w:rsidR="003D729A">
        <w:trPr>
          <w:trHeight w:val="46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50 000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50 000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50 000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150 000,0</w:t>
            </w:r>
          </w:p>
        </w:tc>
      </w:tr>
      <w:tr w:rsidR="003D729A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18 687,7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18 012,4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18 012,4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54 712,5</w:t>
            </w:r>
          </w:p>
        </w:tc>
      </w:tr>
      <w:tr w:rsidR="003D729A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2 500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2 500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2 500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</w:tbl>
    <w:p w:rsidR="003D729A" w:rsidRDefault="003D729A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3D729A" w:rsidRDefault="003D729A">
      <w:pPr>
        <w:rPr>
          <w:rFonts w:ascii="Calibri" w:hAnsi="Calibri" w:cs="Calibri"/>
          <w:b/>
          <w:color w:val="000000"/>
          <w:sz w:val="20"/>
          <w:szCs w:val="20"/>
        </w:rPr>
      </w:pPr>
      <w:bookmarkStart w:id="32" w:name="__DdeLink__5535_857802040"/>
      <w:bookmarkStart w:id="33" w:name="__DdeLink__5552_857802040"/>
      <w:bookmarkStart w:id="34" w:name="__DdeLink__4874_1800157355"/>
      <w:bookmarkEnd w:id="32"/>
      <w:bookmarkEnd w:id="33"/>
      <w:bookmarkEnd w:id="34"/>
    </w:p>
    <w:p w:rsidR="003D729A" w:rsidRDefault="003D729A">
      <w:pPr>
        <w:sectPr w:rsidR="003D729A">
          <w:headerReference w:type="default" r:id="rId28"/>
          <w:footerReference w:type="default" r:id="rId29"/>
          <w:pgSz w:w="16838" w:h="11906" w:orient="landscape"/>
          <w:pgMar w:top="454" w:right="1134" w:bottom="567" w:left="1134" w:header="567" w:footer="720" w:gutter="0"/>
          <w:cols w:space="720"/>
        </w:sectPr>
      </w:pPr>
    </w:p>
    <w:p w:rsidR="003D729A" w:rsidRDefault="00885E88">
      <w:pPr>
        <w:pStyle w:val="ConsPlusNormal"/>
        <w:ind w:firstLine="0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 3</w:t>
      </w:r>
    </w:p>
    <w:p w:rsidR="003D729A" w:rsidRDefault="00885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</w:t>
      </w:r>
    </w:p>
    <w:p w:rsidR="003D729A" w:rsidRDefault="00885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доступным и комфортным жильём. Строительство»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утверждённой постановлением администрации 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 Судженского городского округа 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      от _________________   № ________ </w:t>
      </w: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ПАСПОРТ</w:t>
      </w: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КОМПЛЕКСА ПРОЦЕССНЫХ МЕРОПРИЯТИЙ</w:t>
      </w:r>
    </w:p>
    <w:p w:rsidR="003D729A" w:rsidRDefault="003D729A">
      <w:pPr>
        <w:pStyle w:val="ConsPlusTitle"/>
        <w:jc w:val="center"/>
        <w:rPr>
          <w:color w:val="000000"/>
        </w:rPr>
      </w:pPr>
    </w:p>
    <w:p w:rsidR="003D729A" w:rsidRDefault="00885E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"Обеспечение жильём отдельных социально </w:t>
      </w:r>
    </w:p>
    <w:p w:rsidR="003D729A" w:rsidRDefault="00885E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незащищённых категорий граждан, нуждающихся в улучшении жилищных условий»</w:t>
      </w:r>
    </w:p>
    <w:p w:rsidR="003D729A" w:rsidRDefault="003D729A">
      <w:pPr>
        <w:jc w:val="center"/>
        <w:rPr>
          <w:b/>
          <w:bCs/>
          <w:sz w:val="28"/>
          <w:szCs w:val="28"/>
        </w:rPr>
      </w:pP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 Общие положения</w:t>
      </w:r>
    </w:p>
    <w:p w:rsidR="003D729A" w:rsidRDefault="003D729A">
      <w:pPr>
        <w:pStyle w:val="ConsPlusTitle"/>
        <w:jc w:val="center"/>
        <w:outlineLvl w:val="2"/>
        <w:rPr>
          <w:color w:val="000000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3191"/>
        <w:gridCol w:w="6109"/>
      </w:tblGrid>
      <w:tr w:rsidR="003D729A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исполнительный орган Анжеро- Судженского городского округа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Анжеро- Судженского городского округа, первый 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по вопросам безопасности, строительства и жилищной политики Жогаль Евгений Аликович</w:t>
            </w:r>
          </w:p>
        </w:tc>
      </w:tr>
      <w:tr w:rsidR="003D729A"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с муниципальной программой Анжеро- Судженского городского округа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 «Обеспечение доступным и комфортным жильём. Строительство»</w:t>
            </w:r>
          </w:p>
        </w:tc>
      </w:tr>
    </w:tbl>
    <w:p w:rsidR="003D729A" w:rsidRDefault="003D729A">
      <w:pPr>
        <w:sectPr w:rsidR="003D729A">
          <w:headerReference w:type="default" r:id="rId30"/>
          <w:footerReference w:type="default" r:id="rId31"/>
          <w:headerReference w:type="first" r:id="rId32"/>
          <w:footerReference w:type="first" r:id="rId33"/>
          <w:pgSz w:w="11906" w:h="16838"/>
          <w:pgMar w:top="624" w:right="850" w:bottom="1134" w:left="1701" w:header="567" w:footer="0" w:gutter="0"/>
          <w:cols w:space="720"/>
          <w:titlePg/>
        </w:sectPr>
      </w:pP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 Показатели комплекса процессных </w:t>
      </w: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219" w:type="dxa"/>
        <w:tblLook w:val="04A0" w:firstRow="1" w:lastRow="0" w:firstColumn="1" w:lastColumn="0" w:noHBand="0" w:noVBand="1"/>
      </w:tblPr>
      <w:tblGrid>
        <w:gridCol w:w="566"/>
        <w:gridCol w:w="2398"/>
        <w:gridCol w:w="1032"/>
        <w:gridCol w:w="843"/>
        <w:gridCol w:w="780"/>
        <w:gridCol w:w="855"/>
        <w:gridCol w:w="902"/>
        <w:gridCol w:w="823"/>
        <w:gridCol w:w="862"/>
        <w:gridCol w:w="865"/>
        <w:gridCol w:w="829"/>
        <w:gridCol w:w="822"/>
        <w:gridCol w:w="2642"/>
      </w:tblGrid>
      <w:tr w:rsidR="003D729A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 возрастания/</w:t>
            </w:r>
          </w:p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убывания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измерения (по </w:t>
            </w:r>
            <w:hyperlink r:id="rId34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4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Ответственный за</w:t>
            </w:r>
            <w:r>
              <w:rPr>
                <w:color w:val="000000"/>
                <w:spacing w:val="-41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достижение</w:t>
            </w:r>
            <w:r>
              <w:rPr>
                <w:color w:val="000000"/>
                <w:spacing w:val="1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показателя (участник муниципальной программы)</w:t>
            </w:r>
          </w:p>
        </w:tc>
      </w:tr>
      <w:tr w:rsidR="003D729A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</w:t>
            </w:r>
          </w:p>
        </w:tc>
        <w:tc>
          <w:tcPr>
            <w:tcW w:w="2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</w:tr>
      <w:tr w:rsidR="003D72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13</w:t>
            </w:r>
          </w:p>
        </w:tc>
      </w:tr>
      <w:tr w:rsidR="003D72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</w:t>
            </w:r>
          </w:p>
        </w:tc>
        <w:tc>
          <w:tcPr>
            <w:tcW w:w="136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Задача:  «Улучшение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программ».</w:t>
            </w:r>
          </w:p>
        </w:tc>
      </w:tr>
      <w:tr w:rsidR="003D72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 xml:space="preserve">Количество семей </w:t>
            </w:r>
            <w:r>
              <w:t>социально незащищённых категорий граждан, получивших жилые помещения или ЕДВ и улучшивших жилищные условия.</w:t>
            </w:r>
          </w:p>
          <w:p w:rsidR="003D729A" w:rsidRDefault="003D729A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жилищной политики администрации Анжеро- Судженского городского округа</w:t>
            </w:r>
          </w:p>
        </w:tc>
      </w:tr>
      <w:tr w:rsidR="003D72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Количество детей- сирот,</w:t>
            </w:r>
            <w:r>
              <w:t xml:space="preserve"> получивших жилые помещения и улучшивших жилищные условия.</w:t>
            </w:r>
          </w:p>
          <w:p w:rsidR="003D729A" w:rsidRDefault="003D729A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жилищной политики администрации Анжеро- Судженского городского округа</w:t>
            </w:r>
          </w:p>
        </w:tc>
      </w:tr>
    </w:tbl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 План достижения показателей комплекса процессных</w:t>
      </w:r>
      <w:r>
        <w:rPr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мероприятий </w:t>
      </w: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2026 году</w:t>
      </w: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212" w:type="dxa"/>
        <w:tblLook w:val="04A0" w:firstRow="1" w:lastRow="0" w:firstColumn="1" w:lastColumn="0" w:noHBand="0" w:noVBand="1"/>
      </w:tblPr>
      <w:tblGrid>
        <w:gridCol w:w="562"/>
        <w:gridCol w:w="2679"/>
        <w:gridCol w:w="644"/>
        <w:gridCol w:w="766"/>
        <w:gridCol w:w="831"/>
        <w:gridCol w:w="935"/>
        <w:gridCol w:w="659"/>
        <w:gridCol w:w="797"/>
        <w:gridCol w:w="512"/>
        <w:gridCol w:w="778"/>
        <w:gridCol w:w="717"/>
        <w:gridCol w:w="797"/>
        <w:gridCol w:w="1052"/>
        <w:gridCol w:w="924"/>
        <w:gridCol w:w="866"/>
        <w:gridCol w:w="693"/>
      </w:tblGrid>
      <w:tr w:rsidR="003D729A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(по </w:t>
            </w:r>
            <w:hyperlink r:id="rId35" w:history="1">
              <w:r>
                <w:rPr>
                  <w:rFonts w:ascii="Times New Roman" w:hAnsi="Times New Roman" w:cs="Times New Roman"/>
                  <w:color w:val="000000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8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конец 2026 года</w:t>
            </w:r>
          </w:p>
        </w:tc>
      </w:tr>
      <w:tr w:rsidR="003D729A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</w:tr>
      <w:tr w:rsidR="003D72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3D72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 xml:space="preserve">Задача:  «Улучшение жилищных условий социально незащищённых категорий граждан путём привлечения финансовых средств на приобретение жилья в рамках </w:t>
            </w:r>
            <w:r>
              <w:t>реализации федеральных и региональных программ»</w:t>
            </w:r>
          </w:p>
        </w:tc>
      </w:tr>
      <w:tr w:rsidR="003D72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Количество семей социально незащищённых категорий граждан, получивших жилые помещения или ЕДВ и улучшивших жилищные условия.</w:t>
            </w:r>
          </w:p>
          <w:p w:rsidR="003D729A" w:rsidRDefault="003D729A"/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</w:tr>
      <w:tr w:rsidR="003D729A">
        <w:trPr>
          <w:trHeight w:val="19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 xml:space="preserve">Количество детей- сирот, получивших </w:t>
            </w:r>
            <w:r>
              <w:t>жилые помещения и улучшивших жилищные условия.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4. Перечень мероприятий (результатов) комплекса </w:t>
      </w: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процессных</w:t>
      </w:r>
      <w:r>
        <w:rPr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FF0000"/>
          <w:sz w:val="28"/>
          <w:szCs w:val="28"/>
        </w:rPr>
      </w:pPr>
    </w:p>
    <w:tbl>
      <w:tblPr>
        <w:tblW w:w="14154" w:type="dxa"/>
        <w:tblLook w:val="04A0" w:firstRow="1" w:lastRow="0" w:firstColumn="1" w:lastColumn="0" w:noHBand="0" w:noVBand="1"/>
      </w:tblPr>
      <w:tblGrid>
        <w:gridCol w:w="581"/>
        <w:gridCol w:w="2158"/>
        <w:gridCol w:w="50"/>
        <w:gridCol w:w="1019"/>
        <w:gridCol w:w="3662"/>
        <w:gridCol w:w="831"/>
        <w:gridCol w:w="818"/>
        <w:gridCol w:w="740"/>
        <w:gridCol w:w="805"/>
        <w:gridCol w:w="963"/>
        <w:gridCol w:w="850"/>
        <w:gridCol w:w="790"/>
        <w:gridCol w:w="887"/>
      </w:tblGrid>
      <w:tr w:rsidR="003D729A"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Тип мероприятий (результата)</w:t>
            </w:r>
          </w:p>
        </w:tc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Характеристика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измерения (по </w:t>
            </w:r>
            <w:hyperlink r:id="rId36" w:history="1">
              <w:r>
                <w:rPr>
                  <w:rFonts w:ascii="Times New Roman" w:hAnsi="Times New Roman" w:cs="Times New Roman"/>
                  <w:color w:val="000000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4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3D729A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 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2028 г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 г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 г</w:t>
            </w:r>
          </w:p>
        </w:tc>
      </w:tr>
      <w:tr w:rsidR="003D729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12</w:t>
            </w:r>
          </w:p>
        </w:tc>
      </w:tr>
      <w:tr w:rsidR="003D729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</w:t>
            </w:r>
          </w:p>
        </w:tc>
        <w:tc>
          <w:tcPr>
            <w:tcW w:w="135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Задача:  «Улучшение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программ»</w:t>
            </w:r>
          </w:p>
        </w:tc>
      </w:tr>
      <w:tr w:rsidR="003D729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 (результат):</w:t>
            </w:r>
          </w:p>
          <w:p w:rsidR="003D729A" w:rsidRDefault="00885E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«Обеспечены жильём  социально не</w:t>
            </w:r>
            <w:r>
              <w:rPr>
                <w:color w:val="000000"/>
                <w:sz w:val="22"/>
                <w:szCs w:val="22"/>
              </w:rPr>
              <w:t>защищённые категории граждан, установленные законодательством Кемеровской области и Федеральными законами 5- ФЗ, 181- ФЗ, 129- ОЗ»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Предоставлены жилые помещения по договорам социального найма, в собственность, </w:t>
            </w:r>
            <w:r>
              <w:rPr>
                <w:color w:val="000000"/>
                <w:sz w:val="22"/>
                <w:szCs w:val="22"/>
              </w:rPr>
              <w:t>предоставлены единовременные денежные выплаты на строительство или приобретение жилья социально незащищённым категориям: ветераны боевых действий, многодетные семьи, одинокие матеря, инвалиды, семьи, имеющих детей инвалидов, установленных законодательством</w:t>
            </w:r>
            <w:r>
              <w:rPr>
                <w:color w:val="000000"/>
                <w:sz w:val="22"/>
                <w:szCs w:val="22"/>
              </w:rPr>
              <w:t xml:space="preserve"> Кемеровской области и Федеральными законами 5- ФЗ, 181- ФЗ, 129- ОЗ.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rPr>
                <w:sz w:val="22"/>
                <w:szCs w:val="22"/>
              </w:rPr>
            </w:pPr>
          </w:p>
        </w:tc>
      </w:tr>
      <w:tr w:rsidR="003D729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(результат):</w:t>
            </w:r>
          </w:p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«Обеспечены дети- сироты и дети, оставшихся без попечения родителей, лица из их числа дети- сироты и дети, оставшиеся без попечения </w:t>
            </w:r>
            <w:r>
              <w:rPr>
                <w:sz w:val="22"/>
                <w:szCs w:val="22"/>
              </w:rPr>
              <w:t>родителей, жилыми помещениями»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Обеспечены жилыми помещениями дети- сироты и дети, оставшиеся без попечения родителей, лица из их числа дети сироты и дети, оставшиеся без попечения родителей.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rPr>
                <w:sz w:val="22"/>
                <w:szCs w:val="22"/>
              </w:rPr>
            </w:pPr>
          </w:p>
        </w:tc>
      </w:tr>
    </w:tbl>
    <w:p w:rsidR="003D729A" w:rsidRDefault="003D729A">
      <w:pPr>
        <w:pStyle w:val="ConsPlusTitle"/>
        <w:jc w:val="center"/>
        <w:outlineLvl w:val="2"/>
        <w:rPr>
          <w:color w:val="FF0000"/>
        </w:rPr>
      </w:pP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5. Финансовое обеспечение комплекса процессных </w:t>
      </w: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FF0000"/>
          <w:sz w:val="28"/>
          <w:szCs w:val="28"/>
        </w:rPr>
      </w:pPr>
    </w:p>
    <w:tbl>
      <w:tblPr>
        <w:tblW w:w="13450" w:type="dxa"/>
        <w:jc w:val="center"/>
        <w:tblLook w:val="04A0" w:firstRow="1" w:lastRow="0" w:firstColumn="1" w:lastColumn="0" w:noHBand="0" w:noVBand="1"/>
      </w:tblPr>
      <w:tblGrid>
        <w:gridCol w:w="5200"/>
        <w:gridCol w:w="1400"/>
        <w:gridCol w:w="1343"/>
        <w:gridCol w:w="1083"/>
        <w:gridCol w:w="1093"/>
        <w:gridCol w:w="1374"/>
        <w:gridCol w:w="1957"/>
      </w:tblGrid>
      <w:tr w:rsidR="003D729A">
        <w:trPr>
          <w:trHeight w:val="615"/>
          <w:jc w:val="center"/>
        </w:trPr>
        <w:tc>
          <w:tcPr>
            <w:tcW w:w="5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-9" w:type="dxa"/>
              <w:bottom w:w="102" w:type="dxa"/>
              <w:right w:w="62" w:type="dxa"/>
            </w:tcMar>
            <w:vAlign w:val="center"/>
          </w:tcPr>
          <w:p w:rsidR="003D729A" w:rsidRDefault="00885E8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3D729A">
        <w:trPr>
          <w:jc w:val="center"/>
        </w:trPr>
        <w:tc>
          <w:tcPr>
            <w:tcW w:w="5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-9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3D729A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</w:t>
            </w:r>
          </w:p>
        </w:tc>
      </w:tr>
      <w:tr w:rsidR="003D729A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bCs/>
              </w:rPr>
            </w:pPr>
            <w:r>
              <w:rPr>
                <w:bCs/>
              </w:rPr>
              <w:t>1. Комплекс процессных мероприятий</w:t>
            </w:r>
            <w:r>
              <w:t xml:space="preserve"> «Обеспечение жильём отдельных социально незащищённых категорий граждан, нуждающихся в улучшении жилищных условий» </w:t>
            </w:r>
            <w:r>
              <w:rPr>
                <w:bCs/>
              </w:rPr>
              <w:t>(всего), в том числе: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88 341,5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89 785,4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89 785,4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267 912,3</w:t>
            </w:r>
          </w:p>
        </w:tc>
      </w:tr>
      <w:tr w:rsidR="003D729A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14 077,8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15 182,0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15</w:t>
            </w:r>
            <w:r>
              <w:t xml:space="preserve"> 182,0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44 441,8</w:t>
            </w:r>
          </w:p>
        </w:tc>
      </w:tr>
      <w:tr w:rsidR="003D729A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74 263,7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74 603,4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74 603,4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223 470,5</w:t>
            </w:r>
          </w:p>
        </w:tc>
      </w:tr>
      <w:tr w:rsidR="003D729A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13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 xml:space="preserve">Задача:  «Улучшение жилищных условий социально незащищённых категорий граждан </w:t>
            </w:r>
            <w:r>
              <w:t>путём привлечения финансовых средств на приобретение жилья в рамках реализации федеральных и региональных программ»</w:t>
            </w:r>
          </w:p>
        </w:tc>
      </w:tr>
      <w:tr w:rsidR="003D729A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rPr>
                <w:bCs/>
              </w:rPr>
              <w:t xml:space="preserve">1. </w:t>
            </w:r>
            <w:r>
              <w:t xml:space="preserve">1  Мероприятие «Обеспечение жильём  социально незащищённых категорий граждан, установленных законодательством Кемеровской области и </w:t>
            </w:r>
            <w:r>
              <w:t>Федеральными законами 5- ФЗ, 181- ФЗ, 129- ОЗ»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16 791,8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17 896,0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17 896,0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 xml:space="preserve">52 583,8 </w:t>
            </w:r>
          </w:p>
        </w:tc>
      </w:tr>
      <w:tr w:rsidR="003D729A">
        <w:trPr>
          <w:trHeight w:val="332"/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11 464,8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12 569,0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12 569,0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36 602,8</w:t>
            </w:r>
          </w:p>
        </w:tc>
      </w:tr>
      <w:tr w:rsidR="003D729A">
        <w:trPr>
          <w:trHeight w:val="332"/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5 327,0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5 327,0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5 327,0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15 981,0</w:t>
            </w:r>
          </w:p>
        </w:tc>
      </w:tr>
      <w:tr w:rsidR="003D729A">
        <w:trPr>
          <w:trHeight w:val="332"/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trHeight w:val="332"/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trHeight w:val="798"/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jc w:val="both"/>
            </w:pPr>
            <w:r>
              <w:rPr>
                <w:i/>
                <w:iCs/>
                <w:color w:val="000000"/>
                <w:lang w:eastAsia="zh-CN"/>
              </w:rPr>
              <w:t xml:space="preserve">1.2 </w:t>
            </w:r>
            <w:r>
              <w:t>Мероприятие «Обеспечение детей- сирот и детей, оставшихся без попечения родителей, лиц из их числа детей- сирот и детей, оставшихся без попечения родителей, жилыми помещениями»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71 549,7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71 889,4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71 889,4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215 328,5</w:t>
            </w:r>
          </w:p>
        </w:tc>
      </w:tr>
      <w:tr w:rsidR="003D729A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2613,0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2 613,0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2 613,0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7 839,0</w:t>
            </w:r>
          </w:p>
        </w:tc>
      </w:tr>
      <w:tr w:rsidR="003D729A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68 936,7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69 276,4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69 276,4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207 489,5</w:t>
            </w:r>
          </w:p>
        </w:tc>
      </w:tr>
      <w:tr w:rsidR="003D729A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</w:tbl>
    <w:p w:rsidR="003D729A" w:rsidRDefault="003D729A">
      <w:pPr>
        <w:sectPr w:rsidR="003D729A">
          <w:headerReference w:type="default" r:id="rId37"/>
          <w:footerReference w:type="default" r:id="rId38"/>
          <w:headerReference w:type="first" r:id="rId39"/>
          <w:footerReference w:type="first" r:id="rId40"/>
          <w:pgSz w:w="16838" w:h="11906" w:orient="landscape"/>
          <w:pgMar w:top="227" w:right="850" w:bottom="343" w:left="1701" w:header="567" w:footer="0" w:gutter="0"/>
          <w:cols w:space="720"/>
          <w:titlePg/>
        </w:sectPr>
      </w:pP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6. План реализации комплекса процессных </w:t>
      </w: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FF0000"/>
          <w:sz w:val="28"/>
          <w:szCs w:val="28"/>
        </w:rPr>
      </w:pPr>
    </w:p>
    <w:tbl>
      <w:tblPr>
        <w:tblW w:w="9069" w:type="dxa"/>
        <w:tblLook w:val="04A0" w:firstRow="1" w:lastRow="0" w:firstColumn="1" w:lastColumn="0" w:noHBand="0" w:noVBand="1"/>
      </w:tblPr>
      <w:tblGrid>
        <w:gridCol w:w="2886"/>
        <w:gridCol w:w="1249"/>
        <w:gridCol w:w="2555"/>
        <w:gridCol w:w="2379"/>
      </w:tblGrid>
      <w:tr w:rsidR="003D729A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Задача, мероприятие (результат) / контрольная точка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Ответственный исполнитель</w:t>
            </w:r>
            <w:r>
              <w:rPr>
                <w:color w:val="000000"/>
                <w:spacing w:val="1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(Ф.И.О., должность, наименование</w:t>
            </w:r>
            <w:r>
              <w:rPr>
                <w:color w:val="000000"/>
                <w:spacing w:val="-8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 xml:space="preserve">организации </w:t>
            </w:r>
            <w:r>
              <w:rPr>
                <w:color w:val="000000"/>
                <w:lang w:eastAsia="zh-CN"/>
              </w:rPr>
              <w:t>(участник муниципальной программы)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подтверждающего документа</w:t>
            </w:r>
          </w:p>
        </w:tc>
      </w:tr>
      <w:tr w:rsidR="003D729A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</w:tr>
      <w:tr w:rsidR="003D729A">
        <w:tc>
          <w:tcPr>
            <w:tcW w:w="9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both"/>
            </w:pPr>
            <w:r>
              <w:t xml:space="preserve">Задача: «Улучшение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</w:t>
            </w:r>
            <w:r>
              <w:t>региональных программ»</w:t>
            </w:r>
          </w:p>
        </w:tc>
      </w:tr>
      <w:tr w:rsidR="003D729A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>Мероприятие (результат):</w:t>
            </w:r>
          </w:p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>«Обеспечены жильём  социально незащищённые категории граждан, установленные законодательством Кемеровской области и Федеральными законами 5- ФЗ, 181- ФЗ, 129- ОЗ»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729A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«Проведён мониторинг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установленных целевых значений показателей»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число месяца, следующего за отчётным кварталом, ежеквартально.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Тарасенок Екатерина Николаевна, начальник управления жилищной политики администрации Анжеро- 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 о выпо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лнении муниципальной программы</w:t>
            </w:r>
          </w:p>
        </w:tc>
      </w:tr>
      <w:tr w:rsidR="003D729A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Мероприятие (результат):</w:t>
            </w:r>
          </w:p>
          <w:p w:rsidR="003D729A" w:rsidRDefault="00885E88">
            <w:r>
              <w:t>«Обеспечены дети- сироты и дети, оставшихся без попечения родителей, лица из их числа дети- сироты и дети, оставшиеся без попечения родителей, жилыми помещениями»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3D729A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«Проведён мони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торинг выполнения установленных целевых значений показателей»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число месяца, следующего за отчётным кварталом, ежеквартально.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Тарасенок Екатерина Николаевна, начальник управления жилищной политики администрации Анжеро- 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выполнении муниципальной программы</w:t>
            </w:r>
          </w:p>
        </w:tc>
      </w:tr>
    </w:tbl>
    <w:p w:rsidR="003D729A" w:rsidRDefault="003D729A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885E88">
      <w:pPr>
        <w:pStyle w:val="ConsPlusNormal"/>
        <w:ind w:firstLine="0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 4</w:t>
      </w:r>
    </w:p>
    <w:p w:rsidR="003D729A" w:rsidRDefault="00885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</w:t>
      </w:r>
    </w:p>
    <w:p w:rsidR="003D729A" w:rsidRDefault="00885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доступным и комфортным жильём. Строительство»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утверждённой постановлением администрации 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 Судженского городского округа 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      от _________________   № ________ </w:t>
      </w:r>
    </w:p>
    <w:p w:rsidR="003D729A" w:rsidRDefault="003D729A">
      <w:pPr>
        <w:pStyle w:val="ConsPlusNormal"/>
        <w:ind w:firstLine="0"/>
        <w:jc w:val="right"/>
        <w:rPr>
          <w:rFonts w:ascii="Times New Roman" w:hAnsi="Times New Roman"/>
        </w:rPr>
      </w:pPr>
    </w:p>
    <w:p w:rsidR="003D729A" w:rsidRDefault="003D729A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rPr>
          <w:color w:val="000000"/>
        </w:rPr>
      </w:pPr>
      <w:bookmarkStart w:id="35" w:name="P1965"/>
      <w:bookmarkEnd w:id="35"/>
      <w:r>
        <w:rPr>
          <w:rFonts w:ascii="PT Astra Serif" w:hAnsi="PT Astra Serif"/>
          <w:color w:val="000000"/>
          <w:sz w:val="28"/>
          <w:szCs w:val="28"/>
        </w:rPr>
        <w:t>ПАСПОРТ</w:t>
      </w: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КОМПЛЕКСА ПРОЦЕССНЫХ МЕРОПРИЯТИЙ</w:t>
      </w:r>
    </w:p>
    <w:p w:rsidR="003D729A" w:rsidRDefault="003D729A">
      <w:pPr>
        <w:pStyle w:val="ConsPlusTitle"/>
        <w:jc w:val="center"/>
        <w:rPr>
          <w:color w:val="000000"/>
        </w:rPr>
      </w:pPr>
    </w:p>
    <w:p w:rsidR="003D729A" w:rsidRDefault="00885E88">
      <w:pPr>
        <w:pStyle w:val="ConsPlusTitle"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«Обеспечение жильём молодых семей»</w:t>
      </w:r>
    </w:p>
    <w:p w:rsidR="003D729A" w:rsidRDefault="003D729A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1. Общие положения</w:t>
      </w:r>
    </w:p>
    <w:p w:rsidR="003D729A" w:rsidRDefault="003D729A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3401"/>
        <w:gridCol w:w="5899"/>
      </w:tblGrid>
      <w:tr w:rsidR="003D729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исполнительный орган Анжеро- Судженского городского округа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Анжеро- Судженского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округа, первый заместитель главы городского округа по вопросам безопасности, строительства и жилищной политики Жогаль Евгений Аликович</w:t>
            </w:r>
          </w:p>
        </w:tc>
      </w:tr>
      <w:tr w:rsidR="003D729A"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с муниципальной программой Анжеро- Судженского городского округа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 «Обеспечение 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оступным и комфортным жильём. Строительство»</w:t>
            </w:r>
          </w:p>
        </w:tc>
      </w:tr>
    </w:tbl>
    <w:p w:rsidR="003D729A" w:rsidRDefault="003D729A">
      <w:pPr>
        <w:sectPr w:rsidR="003D729A">
          <w:headerReference w:type="default" r:id="rId41"/>
          <w:footerReference w:type="default" r:id="rId42"/>
          <w:headerReference w:type="first" r:id="rId43"/>
          <w:footerReference w:type="first" r:id="rId44"/>
          <w:pgSz w:w="11906" w:h="16838"/>
          <w:pgMar w:top="454" w:right="850" w:bottom="1134" w:left="1701" w:header="567" w:footer="0" w:gutter="0"/>
          <w:cols w:space="720"/>
          <w:titlePg/>
        </w:sectPr>
      </w:pP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 Показатели комплекса процессных </w:t>
      </w: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3D729A" w:rsidRDefault="003D729A">
      <w:pPr>
        <w:pStyle w:val="ConsPlusTitle"/>
        <w:jc w:val="center"/>
        <w:outlineLvl w:val="2"/>
        <w:rPr>
          <w:color w:val="000000"/>
        </w:rPr>
      </w:pPr>
    </w:p>
    <w:tbl>
      <w:tblPr>
        <w:tblW w:w="14519" w:type="dxa"/>
        <w:tblLook w:val="04A0" w:firstRow="1" w:lastRow="0" w:firstColumn="1" w:lastColumn="0" w:noHBand="0" w:noVBand="1"/>
      </w:tblPr>
      <w:tblGrid>
        <w:gridCol w:w="566"/>
        <w:gridCol w:w="2628"/>
        <w:gridCol w:w="1112"/>
        <w:gridCol w:w="973"/>
        <w:gridCol w:w="900"/>
        <w:gridCol w:w="915"/>
        <w:gridCol w:w="872"/>
        <w:gridCol w:w="823"/>
        <w:gridCol w:w="862"/>
        <w:gridCol w:w="835"/>
        <w:gridCol w:w="799"/>
        <w:gridCol w:w="872"/>
        <w:gridCol w:w="2362"/>
      </w:tblGrid>
      <w:tr w:rsidR="003D729A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Признак возрастания/</w:t>
            </w:r>
          </w:p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убывания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(по </w:t>
            </w:r>
            <w:hyperlink r:id="rId45" w:history="1">
              <w:r>
                <w:rPr>
                  <w:rFonts w:ascii="Times New Roman" w:hAnsi="Times New Roman" w:cs="Times New Roman"/>
                  <w:color w:val="000000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4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Ответственный за</w:t>
            </w:r>
            <w:r>
              <w:rPr>
                <w:color w:val="000000"/>
                <w:spacing w:val="-37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zh-CN"/>
              </w:rPr>
              <w:t>достижение</w:t>
            </w:r>
            <w:r>
              <w:rPr>
                <w:color w:val="000000"/>
                <w:spacing w:val="1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zh-CN"/>
              </w:rPr>
              <w:t>показателя (участник муниципальной программы)</w:t>
            </w:r>
          </w:p>
        </w:tc>
      </w:tr>
      <w:tr w:rsidR="003D729A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 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 г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 г</w:t>
            </w:r>
          </w:p>
        </w:tc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</w:tr>
      <w:tr w:rsidR="003D72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3D72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9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Задача: «Создание условий для  привлечения молодыми семьями собственных средств, финансовых средств банков и других организаций, предоставляющих ипотечные жилищные кредиты и займы для приобретения </w:t>
            </w:r>
            <w:r>
              <w:rPr>
                <w:sz w:val="22"/>
                <w:szCs w:val="22"/>
              </w:rPr>
              <w:t>жилья и строительства индивидуального жилья»</w:t>
            </w:r>
          </w:p>
        </w:tc>
      </w:tr>
      <w:tr w:rsidR="003D72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молодых семей, получивших социальные выплаты и улучшивших жилищные условия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жилищной политики администрации Анжеро- Судженского городского округа</w:t>
            </w:r>
          </w:p>
        </w:tc>
      </w:tr>
    </w:tbl>
    <w:p w:rsidR="003D729A" w:rsidRDefault="003D729A">
      <w:pPr>
        <w:pStyle w:val="ConsPlusTitle"/>
        <w:jc w:val="center"/>
        <w:outlineLvl w:val="2"/>
        <w:rPr>
          <w:color w:val="000000"/>
        </w:rPr>
      </w:pP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 План достижения показателей комплекса процессных</w:t>
      </w:r>
      <w:r>
        <w:rPr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мероприятий </w:t>
      </w: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2026 году</w:t>
      </w:r>
    </w:p>
    <w:p w:rsidR="003D729A" w:rsidRDefault="003D729A">
      <w:pPr>
        <w:pStyle w:val="ConsPlusTitle"/>
        <w:jc w:val="center"/>
        <w:rPr>
          <w:color w:val="000000"/>
        </w:rPr>
      </w:pPr>
    </w:p>
    <w:tbl>
      <w:tblPr>
        <w:tblW w:w="14682" w:type="dxa"/>
        <w:tblLook w:val="04A0" w:firstRow="1" w:lastRow="0" w:firstColumn="1" w:lastColumn="0" w:noHBand="0" w:noVBand="1"/>
      </w:tblPr>
      <w:tblGrid>
        <w:gridCol w:w="562"/>
        <w:gridCol w:w="2267"/>
        <w:gridCol w:w="946"/>
        <w:gridCol w:w="876"/>
        <w:gridCol w:w="831"/>
        <w:gridCol w:w="1045"/>
        <w:gridCol w:w="709"/>
        <w:gridCol w:w="857"/>
        <w:gridCol w:w="582"/>
        <w:gridCol w:w="739"/>
        <w:gridCol w:w="726"/>
        <w:gridCol w:w="857"/>
        <w:gridCol w:w="1072"/>
        <w:gridCol w:w="994"/>
        <w:gridCol w:w="856"/>
        <w:gridCol w:w="763"/>
      </w:tblGrid>
      <w:tr w:rsidR="003D729A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Единица измерения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(по </w:t>
            </w:r>
            <w:hyperlink r:id="rId46" w:history="1">
              <w:r>
                <w:rPr>
                  <w:rFonts w:ascii="Times New Roman" w:hAnsi="Times New Roman" w:cs="Times New Roman"/>
                  <w:color w:val="000000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конец 2026 года</w:t>
            </w:r>
          </w:p>
        </w:tc>
      </w:tr>
      <w:tr w:rsidR="003D729A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</w:tr>
      <w:tr w:rsidR="003D72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3D72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Задача: «Создание условий для  привлечения молодыми семьями собственных средств, </w:t>
            </w:r>
            <w:r>
              <w:rPr>
                <w:sz w:val="22"/>
                <w:szCs w:val="22"/>
              </w:rPr>
              <w:t>финансовых средств банков и других организаций, предоставляющих ипотечные жилищные кредиты и займы для приобретения жилья и строительства индивидуального жилья»</w:t>
            </w:r>
          </w:p>
        </w:tc>
      </w:tr>
      <w:tr w:rsidR="003D72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молодых семей, получивших социальные выплаты и улучшивших жилищные условия.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</w:tbl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4. Перечень мероприятий (результатов) комплекса </w:t>
      </w: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процессных</w:t>
      </w:r>
      <w:r>
        <w:rPr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3D729A" w:rsidRDefault="003D729A">
      <w:pPr>
        <w:pStyle w:val="ConsPlusTitle"/>
        <w:jc w:val="center"/>
        <w:rPr>
          <w:color w:val="000000"/>
        </w:rPr>
      </w:pPr>
    </w:p>
    <w:tbl>
      <w:tblPr>
        <w:tblW w:w="14364" w:type="dxa"/>
        <w:tblLook w:val="04A0" w:firstRow="1" w:lastRow="0" w:firstColumn="1" w:lastColumn="0" w:noHBand="0" w:noVBand="1"/>
      </w:tblPr>
      <w:tblGrid>
        <w:gridCol w:w="581"/>
        <w:gridCol w:w="2463"/>
        <w:gridCol w:w="2114"/>
        <w:gridCol w:w="2992"/>
        <w:gridCol w:w="916"/>
        <w:gridCol w:w="708"/>
        <w:gridCol w:w="580"/>
        <w:gridCol w:w="885"/>
        <w:gridCol w:w="748"/>
        <w:gridCol w:w="770"/>
        <w:gridCol w:w="722"/>
        <w:gridCol w:w="885"/>
      </w:tblGrid>
      <w:tr w:rsidR="003D729A"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Тип мероприятий (результата)</w:t>
            </w:r>
          </w:p>
        </w:tc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Характеристика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Единица измерения (по </w:t>
            </w:r>
            <w:hyperlink r:id="rId47" w:history="1">
              <w:r>
                <w:rPr>
                  <w:rFonts w:ascii="PT Astra Serif" w:hAnsi="PT Astra Serif"/>
                  <w:color w:val="000000"/>
                  <w:sz w:val="22"/>
                  <w:szCs w:val="22"/>
                </w:rPr>
                <w:t>ОКЕИ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</w:rPr>
              <w:t>)</w:t>
            </w:r>
          </w:p>
          <w:p w:rsidR="003D729A" w:rsidRDefault="003D729A">
            <w:pPr>
              <w:pStyle w:val="ConsPlusNormal"/>
              <w:ind w:firstLine="0"/>
              <w:jc w:val="center"/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4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3D729A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2026 г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2027 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2028 г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2029 г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2030 г</w:t>
            </w:r>
          </w:p>
        </w:tc>
      </w:tr>
      <w:tr w:rsidR="003D729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3D729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both"/>
            </w:pPr>
            <w:r>
              <w:t xml:space="preserve">Задача: «Создание условий для </w:t>
            </w:r>
            <w:r>
              <w:t xml:space="preserve"> привлечения молодыми семьями собственных средств, финансовых средств банков и других организаций, предоставляющих ипотечные жилищные кредиты и займы для приобретения жилья и строительства индивидуального жилья»</w:t>
            </w:r>
          </w:p>
        </w:tc>
      </w:tr>
      <w:tr w:rsidR="003D729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«Количество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молодых семей, получивших свидетельство о праве на получение социальной выплаты на приобретение (строительство) жилого помещения».</w:t>
            </w:r>
          </w:p>
          <w:p w:rsidR="003D729A" w:rsidRDefault="003D72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Осуществление текущей деятельности.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bCs/>
              </w:rPr>
            </w:pPr>
            <w:r>
              <w:rPr>
                <w:sz w:val="22"/>
                <w:szCs w:val="22"/>
              </w:rPr>
              <w:t xml:space="preserve">Предоставлены социальные выплаты на обеспечение жильём молодых семей , </w:t>
            </w:r>
            <w:r>
              <w:rPr>
                <w:bCs/>
              </w:rPr>
              <w:t>получивших свидет</w:t>
            </w:r>
            <w:r>
              <w:rPr>
                <w:bCs/>
              </w:rPr>
              <w:t>ельство о праве на получение социальной выплаты на приобретение (строительство) жилого помещения.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</w:tr>
    </w:tbl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5. Финансовое обеспечение комплекса процессных </w:t>
      </w: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3D729A" w:rsidRDefault="003D729A">
      <w:pPr>
        <w:pStyle w:val="ConsPlusTitle"/>
        <w:jc w:val="center"/>
        <w:outlineLvl w:val="2"/>
        <w:rPr>
          <w:color w:val="000000"/>
        </w:rPr>
      </w:pPr>
    </w:p>
    <w:tbl>
      <w:tblPr>
        <w:tblW w:w="13789" w:type="dxa"/>
        <w:tblLook w:val="04A0" w:firstRow="1" w:lastRow="0" w:firstColumn="1" w:lastColumn="0" w:noHBand="0" w:noVBand="1"/>
      </w:tblPr>
      <w:tblGrid>
        <w:gridCol w:w="6080"/>
        <w:gridCol w:w="1325"/>
        <w:gridCol w:w="1124"/>
        <w:gridCol w:w="1313"/>
        <w:gridCol w:w="1219"/>
        <w:gridCol w:w="1217"/>
        <w:gridCol w:w="1511"/>
      </w:tblGrid>
      <w:tr w:rsidR="003D729A">
        <w:tc>
          <w:tcPr>
            <w:tcW w:w="6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9A" w:rsidRDefault="00885E88"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Наименование мероприятия (результата) / источник финансового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обеспечения</w:t>
            </w:r>
          </w:p>
        </w:tc>
        <w:tc>
          <w:tcPr>
            <w:tcW w:w="7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3D729A">
        <w:tc>
          <w:tcPr>
            <w:tcW w:w="6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2026 г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2027 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2028 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2029 г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2030 г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Всего</w:t>
            </w:r>
          </w:p>
        </w:tc>
      </w:tr>
      <w:tr w:rsidR="003D729A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</w:t>
            </w:r>
          </w:p>
        </w:tc>
      </w:tr>
      <w:tr w:rsidR="003D729A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2"/>
                <w:szCs w:val="22"/>
                <w:lang w:eastAsia="zh-CN"/>
              </w:rPr>
              <w:t xml:space="preserve">1. </w:t>
            </w:r>
            <w:r>
              <w:rPr>
                <w:bCs/>
                <w:sz w:val="22"/>
                <w:szCs w:val="22"/>
              </w:rPr>
              <w:t xml:space="preserve">Комплекс процессных мероприятий  </w:t>
            </w:r>
            <w:r>
              <w:rPr>
                <w:bCs/>
              </w:rPr>
              <w:t>«Обеспечение жильём молодых семей»</w:t>
            </w:r>
            <w:r>
              <w:rPr>
                <w:bCs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1363,0</w:t>
            </w:r>
          </w:p>
        </w:tc>
      </w:tr>
      <w:tr w:rsidR="003D729A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D729A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D729A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1363,0</w:t>
            </w:r>
          </w:p>
        </w:tc>
      </w:tr>
      <w:tr w:rsidR="003D729A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D729A">
        <w:tc>
          <w:tcPr>
            <w:tcW w:w="13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both"/>
            </w:pPr>
            <w:r>
              <w:t xml:space="preserve">Задача: «Создание условий для  привлечения молодыми семьями </w:t>
            </w:r>
            <w:r>
              <w:t>собственных средств, финансовых средств банков и других организаций, предоставляющих ипотечные жилищные кредиты и займы для приобретения жилья и строительства индивидуального жилья»</w:t>
            </w:r>
          </w:p>
        </w:tc>
      </w:tr>
      <w:tr w:rsidR="003D729A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 Мероприятие «Получение социальной выплаты»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1363,0</w:t>
            </w:r>
          </w:p>
        </w:tc>
      </w:tr>
      <w:tr w:rsidR="003D729A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D729A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D729A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1363,0</w:t>
            </w:r>
          </w:p>
        </w:tc>
      </w:tr>
      <w:tr w:rsidR="003D729A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3D729A" w:rsidRDefault="003D729A">
      <w:pPr>
        <w:sectPr w:rsidR="003D729A">
          <w:headerReference w:type="default" r:id="rId48"/>
          <w:footerReference w:type="default" r:id="rId49"/>
          <w:pgSz w:w="16838" w:h="11906" w:orient="landscape"/>
          <w:pgMar w:top="454" w:right="1134" w:bottom="850" w:left="1134" w:header="567" w:footer="0" w:gutter="0"/>
          <w:cols w:space="720"/>
        </w:sectPr>
      </w:pPr>
    </w:p>
    <w:p w:rsidR="003D729A" w:rsidRDefault="00885E88">
      <w:pPr>
        <w:pStyle w:val="ConsPlusTitle"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6. План реализации </w:t>
      </w:r>
      <w:r>
        <w:rPr>
          <w:rFonts w:ascii="PT Astra Serif" w:hAnsi="PT Astra Serif"/>
          <w:color w:val="000000"/>
          <w:sz w:val="28"/>
          <w:szCs w:val="28"/>
        </w:rPr>
        <w:t>комплекса процессных мероприятий</w:t>
      </w:r>
    </w:p>
    <w:p w:rsidR="003D729A" w:rsidRDefault="003D729A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013" w:type="dxa"/>
        <w:tblLook w:val="04A0" w:firstRow="1" w:lastRow="0" w:firstColumn="1" w:lastColumn="0" w:noHBand="0" w:noVBand="1"/>
      </w:tblPr>
      <w:tblGrid>
        <w:gridCol w:w="3629"/>
        <w:gridCol w:w="1361"/>
        <w:gridCol w:w="2378"/>
        <w:gridCol w:w="1645"/>
      </w:tblGrid>
      <w:tr w:rsidR="003D729A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Задача, мероприятие (результат) / контрольная точка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Ответственный исполнитель</w:t>
            </w:r>
            <w:r>
              <w:rPr>
                <w:rFonts w:ascii="PT Astra Serif" w:hAnsi="PT Astra Serif"/>
                <w:color w:val="000000"/>
                <w:spacing w:val="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(Ф.И.О, должность, наименование</w:t>
            </w:r>
            <w:r>
              <w:rPr>
                <w:rFonts w:ascii="PT Astra Serif" w:hAnsi="PT Astra Serif"/>
                <w:color w:val="000000"/>
                <w:spacing w:val="-6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организации (участник муниципальной программы)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подтверждающего документа</w:t>
            </w:r>
          </w:p>
        </w:tc>
      </w:tr>
      <w:tr w:rsidR="003D729A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</w:t>
            </w:r>
          </w:p>
        </w:tc>
      </w:tr>
      <w:tr w:rsidR="003D729A">
        <w:tc>
          <w:tcPr>
            <w:tcW w:w="9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both"/>
            </w:pPr>
            <w:r>
              <w:t>Задача: «Создание условий для  привлечения молодыми семьями собственных средств, финансовых средств банков и других организаций, предоставляющих ипотечные жилищные кредиты и займы для приобретения жилья и строительства индивидуального жилья»</w:t>
            </w:r>
          </w:p>
        </w:tc>
      </w:tr>
      <w:tr w:rsidR="003D729A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ероприятие (результат)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«Количество молодых семей, получивших свидетельство о праве на получение социальной выплаты на приобретение (строительство) жилого помещения»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729A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«Проведён мониторинг выполнения установленных целевых значений показа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число месяца, следующего за отчётным кварталом, ежеквартально.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Тарасенок Екатерина Николаевна, начальник управления жилищной политики администрации Анжеро- Судженского городского округа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 о выполнении муниципальной программы</w:t>
            </w:r>
          </w:p>
        </w:tc>
      </w:tr>
    </w:tbl>
    <w:p w:rsidR="003D729A" w:rsidRDefault="003D729A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885E88">
      <w:pPr>
        <w:pStyle w:val="ConsPlusNormal"/>
        <w:ind w:firstLine="0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5</w:t>
      </w:r>
    </w:p>
    <w:p w:rsidR="003D729A" w:rsidRDefault="00885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</w:t>
      </w:r>
    </w:p>
    <w:p w:rsidR="003D729A" w:rsidRDefault="00885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доступным и комфортным жильём. Строительство»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утверждённой постановлением администрации 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 Судженского городского округа 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      от _________________   № ________ </w:t>
      </w:r>
    </w:p>
    <w:p w:rsidR="003D729A" w:rsidRDefault="003D729A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729A" w:rsidRDefault="003D729A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729A" w:rsidRDefault="003D729A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ПАСПОРТ</w:t>
      </w:r>
    </w:p>
    <w:p w:rsidR="003D729A" w:rsidRDefault="00885E88">
      <w:pPr>
        <w:pStyle w:val="ConsPlusTitle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КОМПЛЕКСА ПРОЦЕССНЫХ МЕРОПРИЯТИЙ </w:t>
      </w:r>
    </w:p>
    <w:p w:rsidR="003D729A" w:rsidRDefault="003D729A">
      <w:pPr>
        <w:pStyle w:val="ConsPlusTitle"/>
        <w:jc w:val="center"/>
        <w:rPr>
          <w:bCs/>
          <w:color w:val="000000"/>
        </w:rPr>
      </w:pPr>
    </w:p>
    <w:p w:rsidR="003D729A" w:rsidRDefault="00885E88">
      <w:pPr>
        <w:pStyle w:val="ConsPlusTitle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28"/>
          <w:szCs w:val="28"/>
        </w:rPr>
        <w:t>«Переселение граждан из ветхого и аварийного жилья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»</w:t>
      </w:r>
    </w:p>
    <w:p w:rsidR="003D729A" w:rsidRDefault="003D729A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 Общие положения</w:t>
      </w: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3912"/>
        <w:gridCol w:w="5438"/>
      </w:tblGrid>
      <w:tr w:rsidR="003D729A"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исполнительный орган Анжеро- Судженского городского округа 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Анжеро- Судженского городского округа, первый заместитель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главы городского округа по вопросам безопасности, строительства и жилищной политики Жогаль Евгений Аликович</w:t>
            </w:r>
          </w:p>
        </w:tc>
      </w:tr>
      <w:tr w:rsidR="003D729A">
        <w:tc>
          <w:tcPr>
            <w:tcW w:w="3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с муниципальной программой Анжеро- Судженского городского округа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Муниципальная программа «Обеспечение доступным и комфортным жильём. Строител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ьство»</w:t>
            </w:r>
          </w:p>
        </w:tc>
      </w:tr>
    </w:tbl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/>
    <w:p w:rsidR="003D729A" w:rsidRDefault="003D729A">
      <w:pPr>
        <w:sectPr w:rsidR="003D729A">
          <w:headerReference w:type="default" r:id="rId50"/>
          <w:footerReference w:type="default" r:id="rId51"/>
          <w:headerReference w:type="first" r:id="rId52"/>
          <w:footerReference w:type="first" r:id="rId53"/>
          <w:pgSz w:w="11906" w:h="16838"/>
          <w:pgMar w:top="397" w:right="850" w:bottom="1134" w:left="1701" w:header="567" w:footer="0" w:gutter="0"/>
          <w:cols w:space="720"/>
          <w:titlePg/>
        </w:sectPr>
      </w:pP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 Показательи комплекса процессных </w:t>
      </w: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3D729A" w:rsidRDefault="003D729A">
      <w:pPr>
        <w:pStyle w:val="ConsPlusNormal"/>
        <w:jc w:val="both"/>
        <w:rPr>
          <w:color w:val="000000"/>
        </w:rPr>
      </w:pPr>
    </w:p>
    <w:tbl>
      <w:tblPr>
        <w:tblW w:w="14269" w:type="dxa"/>
        <w:tblLook w:val="04A0" w:firstRow="1" w:lastRow="0" w:firstColumn="1" w:lastColumn="0" w:noHBand="0" w:noVBand="1"/>
      </w:tblPr>
      <w:tblGrid>
        <w:gridCol w:w="566"/>
        <w:gridCol w:w="2702"/>
        <w:gridCol w:w="851"/>
        <w:gridCol w:w="711"/>
        <w:gridCol w:w="893"/>
        <w:gridCol w:w="997"/>
        <w:gridCol w:w="679"/>
        <w:gridCol w:w="801"/>
        <w:gridCol w:w="786"/>
        <w:gridCol w:w="802"/>
        <w:gridCol w:w="847"/>
        <w:gridCol w:w="834"/>
        <w:gridCol w:w="2800"/>
      </w:tblGrid>
      <w:tr w:rsidR="003D729A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(по </w:t>
            </w:r>
            <w:hyperlink r:id="rId54" w:history="1">
              <w:r>
                <w:rPr>
                  <w:rFonts w:ascii="Times New Roman" w:hAnsi="Times New Roman" w:cs="Times New Roman"/>
                  <w:color w:val="000000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4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Ответственный за</w:t>
            </w:r>
            <w:r>
              <w:rPr>
                <w:color w:val="000000"/>
                <w:spacing w:val="-41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достижение</w:t>
            </w:r>
            <w:r>
              <w:rPr>
                <w:color w:val="000000"/>
                <w:spacing w:val="1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показателя (участник муниципальной программы)</w:t>
            </w:r>
          </w:p>
        </w:tc>
      </w:tr>
      <w:tr w:rsidR="003D729A">
        <w:trPr>
          <w:trHeight w:val="79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2026 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2027 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2028 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2029 г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2030 г</w:t>
            </w: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</w:tr>
      <w:tr w:rsidR="003D72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</w:tr>
      <w:tr w:rsidR="003D72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«Улучшение жилищных условий граждан, проживающих в ветхом и аварийном жилом фонде, уменьшение количества аварийного и ветхого жилого фонда»»</w:t>
            </w:r>
          </w:p>
        </w:tc>
      </w:tr>
      <w:tr w:rsidR="003D72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 xml:space="preserve">Количество семей, получивших жилые помещения или компенсационные </w:t>
            </w:r>
            <w:r>
              <w:t>выплаты и улучшивших жилищные условия (185- ФЗ).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убывание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Управление жилищной политики администрации Анжеро- Судженского городского округа</w:t>
            </w:r>
          </w:p>
        </w:tc>
      </w:tr>
      <w:tr w:rsidR="003D72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 xml:space="preserve">Количество граждан, получивших жилые помещения или компенсационные выплаты и </w:t>
            </w:r>
            <w:r>
              <w:t>улучшивших жилищные условия (185- ФЗ).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убывание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Управление жилищной политики администрации Анжеро- Судженского городского округа</w:t>
            </w:r>
          </w:p>
        </w:tc>
      </w:tr>
      <w:tr w:rsidR="003D72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>Количество квадратных метров расселяемого аварийного жилищного фонда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убывание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Тыс кв метров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4944,95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Управление жилищной политики администрации Анжеро- Судженского городского округа</w:t>
            </w:r>
          </w:p>
        </w:tc>
      </w:tr>
      <w:tr w:rsidR="003D729A">
        <w:trPr>
          <w:trHeight w:val="13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-24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-24" w:type="dxa"/>
              <w:right w:w="62" w:type="dxa"/>
            </w:tcMar>
          </w:tcPr>
          <w:p w:rsidR="003D729A" w:rsidRDefault="00885E88">
            <w:r>
              <w:t>Количество семей, получивших социальные выплаты и улучшивших жилищные условия (ГУРШ)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убывание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 xml:space="preserve">Управление жилищной </w:t>
            </w:r>
            <w:r>
              <w:t>политики администрации Анжеро- Судженского городского округа</w:t>
            </w:r>
          </w:p>
        </w:tc>
      </w:tr>
      <w:tr w:rsidR="003D72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Доля освоенного финансирования по проведению обследования ветхого и аварийного жилого фонда, сноса ветхого жилья.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Анжеро- Судженского городского округа «Ремонтно- эксплуатационная служба».</w:t>
            </w:r>
          </w:p>
        </w:tc>
      </w:tr>
    </w:tbl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 План достижения показателей комплекса процессных</w:t>
      </w:r>
      <w:r>
        <w:rPr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мероприятий </w:t>
      </w: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2026 году</w:t>
      </w: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287" w:type="dxa"/>
        <w:jc w:val="center"/>
        <w:tblLook w:val="04A0" w:firstRow="1" w:lastRow="0" w:firstColumn="1" w:lastColumn="0" w:noHBand="0" w:noVBand="1"/>
      </w:tblPr>
      <w:tblGrid>
        <w:gridCol w:w="619"/>
        <w:gridCol w:w="1982"/>
        <w:gridCol w:w="873"/>
        <w:gridCol w:w="811"/>
        <w:gridCol w:w="846"/>
        <w:gridCol w:w="988"/>
        <w:gridCol w:w="625"/>
        <w:gridCol w:w="838"/>
        <w:gridCol w:w="673"/>
        <w:gridCol w:w="739"/>
        <w:gridCol w:w="734"/>
        <w:gridCol w:w="772"/>
        <w:gridCol w:w="1108"/>
        <w:gridCol w:w="954"/>
        <w:gridCol w:w="974"/>
        <w:gridCol w:w="1"/>
        <w:gridCol w:w="750"/>
      </w:tblGrid>
      <w:tr w:rsidR="003D729A">
        <w:trPr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Единица измерения </w:t>
            </w:r>
            <w:r>
              <w:rPr>
                <w:rFonts w:ascii="PT Astra Serif" w:hAnsi="PT Astra Serif"/>
                <w:color w:val="000000"/>
              </w:rPr>
              <w:t xml:space="preserve">(по </w:t>
            </w:r>
            <w:hyperlink r:id="rId55" w:history="1">
              <w:r>
                <w:rPr>
                  <w:rFonts w:ascii="PT Astra Serif" w:hAnsi="PT Astra Serif"/>
                  <w:color w:val="000000"/>
                </w:rPr>
                <w:t>ОКЕИ</w:t>
              </w:r>
            </w:hyperlink>
            <w:r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92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 конец 2026 года</w:t>
            </w:r>
          </w:p>
        </w:tc>
      </w:tr>
      <w:tr w:rsidR="003D729A">
        <w:trPr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7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3D729A" w:rsidRDefault="003D729A"/>
        </w:tc>
      </w:tr>
      <w:tr w:rsidR="003D729A">
        <w:trPr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3D729A">
        <w:trPr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«Улучшение жилищных условий граждан, проживающих в ветхом и аварийном жилом фонде, уменьшение количества аварийного и ветхого жилого фонда»</w:t>
            </w:r>
          </w:p>
        </w:tc>
      </w:tr>
      <w:tr w:rsidR="003D729A">
        <w:trPr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Количество семей, получивших жилые помещения или компенсационные выплаты и улучшивших</w:t>
            </w:r>
            <w:r>
              <w:t xml:space="preserve"> жилищные условия (185- ФЗ).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</w:tr>
      <w:tr w:rsidR="003D729A">
        <w:trPr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Количество граждан, получивших жилые помещения или компенсационные выплаты и улучшивших жилищные условия ( 185- ФЗ).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ед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</w:tr>
      <w:tr w:rsidR="003D729A">
        <w:trPr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квадратных метров </w:t>
            </w:r>
            <w:r>
              <w:rPr>
                <w:color w:val="000000"/>
              </w:rPr>
              <w:t>расселяемого аварийного жилищного фонда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тыс кв метров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</w:tr>
      <w:tr w:rsidR="003D729A">
        <w:trPr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Количество семей, получивших социальные выплаты и улучшивших жилищные условия (ГУРШ)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  <w:tr w:rsidR="003D729A">
        <w:trPr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 xml:space="preserve">Доля освоенного финансирования по проведению </w:t>
            </w:r>
            <w:r>
              <w:t>обследования ветхого и аварийного жилого фонда, сноса ветхого жилья.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85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90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95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</w:tr>
    </w:tbl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4. Перечень мероприятий (результатов) комплекса </w:t>
      </w: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процессных</w:t>
      </w:r>
      <w:r>
        <w:rPr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3D729A" w:rsidRDefault="003D729A">
      <w:pPr>
        <w:pStyle w:val="ConsPlusNormal"/>
        <w:jc w:val="both"/>
        <w:rPr>
          <w:color w:val="000000"/>
        </w:rPr>
      </w:pPr>
    </w:p>
    <w:tbl>
      <w:tblPr>
        <w:tblW w:w="14199" w:type="dxa"/>
        <w:tblLook w:val="04A0" w:firstRow="1" w:lastRow="0" w:firstColumn="1" w:lastColumn="0" w:noHBand="0" w:noVBand="1"/>
      </w:tblPr>
      <w:tblGrid>
        <w:gridCol w:w="521"/>
        <w:gridCol w:w="2620"/>
        <w:gridCol w:w="1617"/>
        <w:gridCol w:w="2457"/>
        <w:gridCol w:w="1079"/>
        <w:gridCol w:w="705"/>
        <w:gridCol w:w="934"/>
        <w:gridCol w:w="910"/>
        <w:gridCol w:w="840"/>
        <w:gridCol w:w="916"/>
        <w:gridCol w:w="782"/>
        <w:gridCol w:w="818"/>
      </w:tblGrid>
      <w:tr w:rsidR="003D729A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 (результата)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29A" w:rsidRDefault="003D7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измерения (по </w:t>
            </w:r>
            <w:hyperlink r:id="rId56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4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3D729A">
        <w:trPr>
          <w:trHeight w:val="54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</w:t>
            </w:r>
          </w:p>
        </w:tc>
      </w:tr>
      <w:tr w:rsidR="003D729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D729A">
        <w:tc>
          <w:tcPr>
            <w:tcW w:w="14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«Улучшение жилищных условий граждан, проживающих в ветхом и аварийном жилом фонде, уменьшение количества аварийного и ветхого жилого фонда» </w:t>
            </w:r>
          </w:p>
        </w:tc>
      </w:tr>
      <w:tr w:rsidR="003D729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 xml:space="preserve"> Мероприятие (результат): «Переселены граждане из аварийных многоквартирных жилых домов в рамках реализации региональной адресной программы в соответствии с 185- ФЗ»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Предоставлены компенсационные выплаты или жилые помеще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рамках реализации региональной адресной программы в соответствии с 185- ФЗ.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</w:tr>
      <w:tr w:rsidR="003D729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 xml:space="preserve">Мероприятие (результат): «Приобретено жильё в замен сносимого ветхого жилья, ставшего в результате ведения горных работ ликвидируемых угольных шахт непригодными для проживания по критериям безопасности».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Предоставлены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оциальной выплаты для  приобретения жилья  (строительства) за счёт средств, предусмотренных на реализацию программ местного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обеспечения занятости для шахтёрских городов и посёлков. 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</w:tr>
      <w:tr w:rsidR="003D729A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 xml:space="preserve">Мероприятие (результат): </w:t>
            </w:r>
            <w:r>
              <w:t>«Освоено финансирование на проведение обследований ветхого и аварийного муниципального жилого фонда, снос ветхого жилья».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Проведено обследование и снос ветхого и аварийного муниципального жилого фонда.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100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</w:tr>
    </w:tbl>
    <w:p w:rsidR="003D729A" w:rsidRDefault="003D729A">
      <w:pPr>
        <w:pStyle w:val="ConsPlusNormal"/>
        <w:ind w:firstLine="0"/>
        <w:jc w:val="both"/>
        <w:rPr>
          <w:color w:val="000000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5. Финансовое обеспечение комплекса процессных </w:t>
      </w: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3365" w:type="dxa"/>
        <w:jc w:val="center"/>
        <w:tblLook w:val="04A0" w:firstRow="1" w:lastRow="0" w:firstColumn="1" w:lastColumn="0" w:noHBand="0" w:noVBand="1"/>
      </w:tblPr>
      <w:tblGrid>
        <w:gridCol w:w="5845"/>
        <w:gridCol w:w="1426"/>
        <w:gridCol w:w="1245"/>
        <w:gridCol w:w="1160"/>
        <w:gridCol w:w="1108"/>
        <w:gridCol w:w="1151"/>
        <w:gridCol w:w="1430"/>
      </w:tblGrid>
      <w:tr w:rsidR="003D729A">
        <w:trPr>
          <w:jc w:val="center"/>
        </w:trPr>
        <w:tc>
          <w:tcPr>
            <w:tcW w:w="5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7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финансового обеспечения по годам,  тыс. руб. </w:t>
            </w:r>
          </w:p>
        </w:tc>
      </w:tr>
      <w:tr w:rsidR="003D729A">
        <w:trPr>
          <w:jc w:val="center"/>
        </w:trPr>
        <w:tc>
          <w:tcPr>
            <w:tcW w:w="5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bCs/>
              </w:rPr>
            </w:pPr>
            <w:r>
              <w:rPr>
                <w:bCs/>
              </w:rPr>
              <w:t>1. Комплекс процессных мероприятий «Переселение граждан из ветхого и аварийного жилья» (всего), в том числе: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6 545, 1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6  270,6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6 270,6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19 086,3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6 545,1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6 270,6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6 270,6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19 086,3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Внебюджетные источники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13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«Улучшение жилищных условий граждан, проживающих в ветхом и аварийном жилом фонде, уменьшение количества аварийного и ветхого жилого фонда» 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 xml:space="preserve">1.1 Мероприятие «Переселение граждан из аварийных многоквартирных жилых домов в рамках реализации </w:t>
            </w:r>
            <w:r>
              <w:t>региональной адресной программы в соответствии с 185- ФЗ, в том числе в рамках регионального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в том числе в рамках региональной программы </w:t>
            </w:r>
            <w:r>
              <w:rPr>
                <w:i/>
                <w:iCs/>
              </w:rPr>
              <w:t>"Обеспечение устойчивого сокращения непригодного для проживания жилищного фонда"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 xml:space="preserve">1.2 Мероприятие «Приобретение жилья взамен сносимого ветхого жилья, ставшего в результате ведения горных работ ликвидируемых угольных шахт </w:t>
            </w:r>
            <w:r>
              <w:t>непригодными для проживания по критериям безопасности»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Внебюджетные источники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1.3 Мероприятие «Проведение обследования ветхого и аварийного муниципального жилого фонда, снос ветхого жилья»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6 545 1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6 270,6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6 270,6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19 086,3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 xml:space="preserve">6 </w:t>
            </w:r>
            <w:r>
              <w:t>545,1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6 270,6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6 270,6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19 086,3</w:t>
            </w:r>
          </w:p>
        </w:tc>
      </w:tr>
      <w:tr w:rsidR="003D729A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</w:tbl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Normal"/>
        <w:ind w:firstLine="0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>
      <w:pPr>
        <w:pStyle w:val="ConsPlusNormal"/>
        <w:jc w:val="both"/>
        <w:rPr>
          <w:color w:val="000000"/>
        </w:rPr>
      </w:pPr>
    </w:p>
    <w:p w:rsidR="003D729A" w:rsidRDefault="003D729A"/>
    <w:p w:rsidR="003D729A" w:rsidRDefault="003D729A">
      <w:pPr>
        <w:sectPr w:rsidR="003D729A">
          <w:headerReference w:type="default" r:id="rId57"/>
          <w:footerReference w:type="default" r:id="rId58"/>
          <w:headerReference w:type="first" r:id="rId59"/>
          <w:footerReference w:type="first" r:id="rId60"/>
          <w:pgSz w:w="16838" w:h="11906" w:orient="landscape"/>
          <w:pgMar w:top="397" w:right="850" w:bottom="1134" w:left="1701" w:header="567" w:footer="0" w:gutter="0"/>
          <w:cols w:space="720"/>
          <w:titlePg/>
        </w:sectPr>
      </w:pP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6. План реализации комплекса процессных мероприятий</w:t>
      </w: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069" w:type="dxa"/>
        <w:tblLook w:val="04A0" w:firstRow="1" w:lastRow="0" w:firstColumn="1" w:lastColumn="0" w:noHBand="0" w:noVBand="1"/>
      </w:tblPr>
      <w:tblGrid>
        <w:gridCol w:w="2976"/>
        <w:gridCol w:w="1399"/>
        <w:gridCol w:w="3635"/>
        <w:gridCol w:w="1059"/>
      </w:tblGrid>
      <w:tr w:rsidR="003D729A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Задача, мероприятие (результат) /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контрольная точка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Ответственный исполнитель</w:t>
            </w:r>
            <w:r>
              <w:rPr>
                <w:rFonts w:ascii="PT Astra Serif" w:hAnsi="PT Astra Serif"/>
                <w:color w:val="000000"/>
                <w:spacing w:val="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(Ф.И.О., должность, наименование</w:t>
            </w:r>
            <w:r>
              <w:rPr>
                <w:rFonts w:ascii="PT Astra Serif" w:hAnsi="PT Astra Serif"/>
                <w:color w:val="000000"/>
                <w:spacing w:val="-7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организации (участник муниципальной программы)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подтверждающего документа</w:t>
            </w:r>
          </w:p>
        </w:tc>
      </w:tr>
      <w:tr w:rsidR="003D729A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</w:tr>
      <w:tr w:rsidR="003D729A">
        <w:tc>
          <w:tcPr>
            <w:tcW w:w="9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Задача: «Улучшение жилищных условий граждан, проживающих в ветхом и аварийном жилом фонде, уменьшение количества аварийного и ветхого жилого фонда» </w:t>
            </w:r>
          </w:p>
        </w:tc>
      </w:tr>
      <w:tr w:rsidR="003D729A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Мероприятие (результат): «Переселены граждане из аварийных многоквартирных жилых домов в рамках реализаци</w:t>
            </w:r>
            <w:r>
              <w:rPr>
                <w:sz w:val="22"/>
                <w:szCs w:val="22"/>
              </w:rPr>
              <w:t>и региональной адресной программы в соответствии с 185- ФЗ»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729A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«Проведён мониторинг выполнения установленных целевых значений показателей»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число месяца, следующего за отчётным кварталом, ежеквартально.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жилищной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Анжеро- Судженского городского округа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Отчёт о выполнении муниципальной программы</w:t>
            </w:r>
          </w:p>
        </w:tc>
      </w:tr>
      <w:tr w:rsidR="003D729A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(результат): «Приобретено жильё взамен сносимого ветхого жилья, ставшего в результате ведения горных работ ликвидируемых угольных шахт непригодными </w:t>
            </w:r>
            <w:r>
              <w:rPr>
                <w:sz w:val="22"/>
                <w:szCs w:val="22"/>
              </w:rPr>
              <w:t xml:space="preserve">для проживания по критериям безопасности».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729A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«Проведён мониторинг выполнения установленных целевых значений показателей»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число месяца, следующего за отчётным кварталом, ежеквартально.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жилищной политики администрации Анжер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 Судженского городского округа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Отчёт о выполнении муниципальной программы</w:t>
            </w:r>
          </w:p>
        </w:tc>
      </w:tr>
      <w:tr w:rsidR="003D729A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(результат): «Проведено обследование ветхого и аварийного муниципального жилого фонда, снос ветхого жилья».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729A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«Проведён мониторинг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установленных целевых значений показателей»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число месяца, следующего за отчётным кварталом, ежеквартально.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Анжеро- Судженского городского округа «Ремонтно- эксплуатационная служба».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Отчёт о выполнении муниципальной 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</w:tr>
    </w:tbl>
    <w:p w:rsidR="003D729A" w:rsidRDefault="003D729A">
      <w:pPr>
        <w:sectPr w:rsidR="003D729A">
          <w:headerReference w:type="default" r:id="rId61"/>
          <w:footerReference w:type="default" r:id="rId62"/>
          <w:headerReference w:type="first" r:id="rId63"/>
          <w:footerReference w:type="first" r:id="rId64"/>
          <w:pgSz w:w="11906" w:h="16838"/>
          <w:pgMar w:top="397" w:right="850" w:bottom="1134" w:left="1701" w:header="567" w:footer="0" w:gutter="0"/>
          <w:cols w:space="720"/>
          <w:titlePg/>
        </w:sectPr>
      </w:pPr>
    </w:p>
    <w:p w:rsidR="003D729A" w:rsidRDefault="00885E88">
      <w:pPr>
        <w:pStyle w:val="ConsPlusNormal"/>
        <w:ind w:firstLine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6</w:t>
      </w:r>
    </w:p>
    <w:p w:rsidR="003D729A" w:rsidRDefault="00885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</w:t>
      </w:r>
    </w:p>
    <w:p w:rsidR="003D729A" w:rsidRDefault="00885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доступным и комфортным жильём. Строительство»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утверждённой постановлением администрации 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 Судженского городского округа 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      от _________________   № ________ </w:t>
      </w:r>
    </w:p>
    <w:p w:rsidR="003D729A" w:rsidRDefault="003D729A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729A" w:rsidRDefault="003D729A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729A" w:rsidRDefault="003D729A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ПАСПОРТ</w:t>
      </w:r>
    </w:p>
    <w:p w:rsidR="003D729A" w:rsidRDefault="00885E88">
      <w:pPr>
        <w:pStyle w:val="ConsPlusTitle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КОМПЛЕКСА ПРОЦЕССНЫХ МЕРОПРИЯТИЙ </w:t>
      </w:r>
    </w:p>
    <w:p w:rsidR="003D729A" w:rsidRDefault="003D729A">
      <w:pPr>
        <w:pStyle w:val="ConsPlusTitle"/>
        <w:jc w:val="center"/>
        <w:rPr>
          <w:bCs/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«Капитальное строительство»</w:t>
      </w:r>
    </w:p>
    <w:p w:rsidR="003D729A" w:rsidRDefault="003D729A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 Общие положения</w:t>
      </w: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3477"/>
        <w:gridCol w:w="5873"/>
      </w:tblGrid>
      <w:tr w:rsidR="003D729A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исполнительный орган Анжеро- Судженского городского округа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Анжеро- Судженского городского округа, первый заместитель главы городского округа по вопросам безопасности, строительства и жилищной политики Жогаль Евгений Аликович</w:t>
            </w:r>
          </w:p>
        </w:tc>
      </w:tr>
      <w:tr w:rsidR="003D729A">
        <w:tc>
          <w:tcPr>
            <w:tcW w:w="3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с муниципальной программой Анжеро- Судженского городского округа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 «Обеспечение доступным и комфортным жильём. Строительство»</w:t>
            </w:r>
          </w:p>
        </w:tc>
      </w:tr>
    </w:tbl>
    <w:p w:rsidR="003D729A" w:rsidRDefault="003D729A">
      <w:pPr>
        <w:sectPr w:rsidR="003D729A">
          <w:headerReference w:type="default" r:id="rId65"/>
          <w:footerReference w:type="default" r:id="rId66"/>
          <w:headerReference w:type="first" r:id="rId67"/>
          <w:footerReference w:type="first" r:id="rId68"/>
          <w:pgSz w:w="11906" w:h="16838"/>
          <w:pgMar w:top="397" w:right="850" w:bottom="1134" w:left="1701" w:header="567" w:footer="0" w:gutter="0"/>
          <w:cols w:space="720"/>
          <w:titlePg/>
        </w:sectPr>
      </w:pP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 Показатель и комплекса процессных</w:t>
      </w: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мероприятий</w:t>
      </w: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287" w:type="dxa"/>
        <w:jc w:val="center"/>
        <w:tblLook w:val="04A0" w:firstRow="1" w:lastRow="0" w:firstColumn="1" w:lastColumn="0" w:noHBand="0" w:noVBand="1"/>
      </w:tblPr>
      <w:tblGrid>
        <w:gridCol w:w="563"/>
        <w:gridCol w:w="2357"/>
        <w:gridCol w:w="801"/>
        <w:gridCol w:w="757"/>
        <w:gridCol w:w="739"/>
        <w:gridCol w:w="873"/>
        <w:gridCol w:w="790"/>
        <w:gridCol w:w="742"/>
        <w:gridCol w:w="722"/>
        <w:gridCol w:w="788"/>
        <w:gridCol w:w="723"/>
        <w:gridCol w:w="756"/>
        <w:gridCol w:w="3676"/>
      </w:tblGrid>
      <w:tr w:rsidR="003D729A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Признак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возрастания/убывания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измерения (по </w:t>
            </w:r>
            <w:hyperlink r:id="rId69" w:history="1">
              <w:r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3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Ответственный за</w:t>
            </w:r>
            <w:r>
              <w:rPr>
                <w:color w:val="000000"/>
                <w:spacing w:val="-37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zh-CN"/>
              </w:rPr>
              <w:t>достижение</w:t>
            </w:r>
            <w:r>
              <w:rPr>
                <w:color w:val="000000"/>
                <w:spacing w:val="1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показателя (участник муниципальной </w:t>
            </w:r>
            <w:r>
              <w:rPr>
                <w:color w:val="000000"/>
                <w:sz w:val="22"/>
                <w:szCs w:val="22"/>
                <w:lang w:eastAsia="zh-CN"/>
              </w:rPr>
              <w:t>программы)</w:t>
            </w:r>
          </w:p>
        </w:tc>
      </w:tr>
      <w:tr w:rsidR="003D729A">
        <w:trPr>
          <w:jc w:val="center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 г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 г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 г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 г</w:t>
            </w: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</w:tr>
      <w:tr w:rsidR="003D729A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3D729A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Задача: «Повышение уровня обеспеченности населения жильём путём увеличения объёмов жилищного строительства»</w:t>
            </w:r>
          </w:p>
        </w:tc>
      </w:tr>
      <w:tr w:rsidR="003D729A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площадь введённых м 2 жилых помещений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тыс кв метров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7,071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Анжеро- Судженского городского округа «Управление капитального строительства».</w:t>
            </w:r>
          </w:p>
        </w:tc>
      </w:tr>
      <w:tr w:rsidR="003D729A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площадь введённых м 2 жилых помещений, приходящаяся в среднем на одного жителя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кв. м/ чел.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Анжеро- Судженского городского округа «Управление капитального строительства».</w:t>
            </w:r>
          </w:p>
        </w:tc>
      </w:tr>
      <w:tr w:rsidR="003D729A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проектных работ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убывание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</w:t>
            </w:r>
            <w:r>
              <w:rPr>
                <w:sz w:val="22"/>
                <w:szCs w:val="22"/>
              </w:rPr>
              <w:t>учреждение Анжеро- Судженского городского округа «Управление капитального строительства».</w:t>
            </w:r>
          </w:p>
        </w:tc>
      </w:tr>
      <w:tr w:rsidR="003D729A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-3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-16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освоенного финансирования по обеспечению деятельности строительного контроля в сфере проектирования, строительства, реконструкции.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-16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Анжеро- Судженского городского округа «Управление капитального строительства».</w:t>
            </w:r>
          </w:p>
        </w:tc>
      </w:tr>
    </w:tbl>
    <w:p w:rsidR="003D729A" w:rsidRDefault="003D729A">
      <w:pPr>
        <w:pStyle w:val="ConsPlusTitle"/>
        <w:jc w:val="center"/>
        <w:rPr>
          <w:color w:val="000000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 План достижения показателей комплекса процессных мероприятий </w:t>
      </w: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2026 году</w:t>
      </w: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287" w:type="dxa"/>
        <w:jc w:val="center"/>
        <w:tblLook w:val="04A0" w:firstRow="1" w:lastRow="0" w:firstColumn="1" w:lastColumn="0" w:noHBand="0" w:noVBand="1"/>
      </w:tblPr>
      <w:tblGrid>
        <w:gridCol w:w="620"/>
        <w:gridCol w:w="2424"/>
        <w:gridCol w:w="803"/>
        <w:gridCol w:w="963"/>
        <w:gridCol w:w="817"/>
        <w:gridCol w:w="959"/>
        <w:gridCol w:w="715"/>
        <w:gridCol w:w="779"/>
        <w:gridCol w:w="614"/>
        <w:gridCol w:w="641"/>
        <w:gridCol w:w="736"/>
        <w:gridCol w:w="773"/>
        <w:gridCol w:w="969"/>
        <w:gridCol w:w="896"/>
        <w:gridCol w:w="796"/>
        <w:gridCol w:w="782"/>
      </w:tblGrid>
      <w:tr w:rsidR="003D729A">
        <w:trPr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Показатели комплекса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процессных мероприятий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Единица измерения (по </w:t>
            </w:r>
            <w:hyperlink r:id="rId70" w:history="1">
              <w:r>
                <w:rPr>
                  <w:rFonts w:ascii="PT Astra Serif" w:hAnsi="PT Astra Serif"/>
                  <w:color w:val="000000"/>
                  <w:sz w:val="22"/>
                  <w:szCs w:val="22"/>
                </w:rPr>
                <w:t>ОКЕИ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</w:rPr>
              <w:t>)</w:t>
            </w:r>
          </w:p>
        </w:tc>
        <w:tc>
          <w:tcPr>
            <w:tcW w:w="86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 конец 2026 года</w:t>
            </w:r>
          </w:p>
        </w:tc>
      </w:tr>
      <w:tr w:rsidR="003D729A">
        <w:trPr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</w:tr>
      <w:tr w:rsidR="003D729A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3D729A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«Улучшение жилищных условий граждан, проживающих в ветхом и аварийном жилом фонде, уменьшение количества аварийного и ветхого жилого фонда»</w:t>
            </w:r>
          </w:p>
        </w:tc>
      </w:tr>
      <w:tr w:rsidR="003D729A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>Общая площадь введённых м</w:t>
            </w:r>
            <w:r>
              <w:rPr>
                <w:color w:val="000000"/>
                <w:sz w:val="16"/>
                <w:szCs w:val="16"/>
              </w:rPr>
              <w:t xml:space="preserve"> 2</w:t>
            </w:r>
            <w:r>
              <w:rPr>
                <w:color w:val="000000"/>
              </w:rPr>
              <w:t xml:space="preserve"> жилых помещений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КПМ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тыс кв метров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1,5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2,3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4,5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7,1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3D729A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>Общая площадь введённых м</w:t>
            </w:r>
            <w:r>
              <w:rPr>
                <w:color w:val="000000"/>
                <w:sz w:val="16"/>
                <w:szCs w:val="16"/>
              </w:rPr>
              <w:t xml:space="preserve"> 2 </w:t>
            </w:r>
            <w:r>
              <w:rPr>
                <w:color w:val="000000"/>
              </w:rPr>
              <w:t>жилых помещений, приходящаяся в среднем на одного жителя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КПМ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кв. м/ чел.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0,009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0,015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0,035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0,046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0,053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0,069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0,109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0,17</w:t>
            </w:r>
          </w:p>
        </w:tc>
      </w:tr>
      <w:tr w:rsidR="003D729A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 xml:space="preserve">Количество </w:t>
            </w:r>
            <w:r>
              <w:t>проектных работ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КПМ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ед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</w:tr>
      <w:tr w:rsidR="003D729A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Доля освоенного финансирования по обеспечению деятельности строительного контроля в сфере проектирования, строительства, реконструкции.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КПМ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85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90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</w:tr>
    </w:tbl>
    <w:p w:rsidR="003D729A" w:rsidRDefault="003D729A">
      <w:pPr>
        <w:pStyle w:val="ConsPlusTitle"/>
        <w:jc w:val="center"/>
        <w:rPr>
          <w:color w:val="000000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4. Перечень </w:t>
      </w:r>
      <w:r>
        <w:rPr>
          <w:rFonts w:ascii="PT Astra Serif" w:hAnsi="PT Astra Serif"/>
          <w:color w:val="000000"/>
          <w:sz w:val="28"/>
          <w:szCs w:val="28"/>
        </w:rPr>
        <w:t>мероприятий (результатов) комплекса</w:t>
      </w: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процессных</w:t>
      </w:r>
      <w:r>
        <w:rPr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286" w:type="dxa"/>
        <w:jc w:val="center"/>
        <w:tblLook w:val="04A0" w:firstRow="1" w:lastRow="0" w:firstColumn="1" w:lastColumn="0" w:noHBand="0" w:noVBand="1"/>
      </w:tblPr>
      <w:tblGrid>
        <w:gridCol w:w="519"/>
        <w:gridCol w:w="2856"/>
        <w:gridCol w:w="1113"/>
        <w:gridCol w:w="3219"/>
        <w:gridCol w:w="861"/>
        <w:gridCol w:w="773"/>
        <w:gridCol w:w="931"/>
        <w:gridCol w:w="808"/>
        <w:gridCol w:w="768"/>
        <w:gridCol w:w="853"/>
        <w:gridCol w:w="818"/>
        <w:gridCol w:w="767"/>
      </w:tblGrid>
      <w:tr w:rsidR="003D729A">
        <w:trPr>
          <w:jc w:val="center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Тип мероприятий </w:t>
            </w:r>
            <w:r>
              <w:rPr>
                <w:rFonts w:ascii="Times New Roman" w:hAnsi="Times New Roman" w:cs="Times New Roman"/>
                <w:color w:val="000000"/>
              </w:rPr>
              <w:t>(результата)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D729A" w:rsidRDefault="003D7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Характеристика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измерения (по </w:t>
            </w:r>
            <w:hyperlink r:id="rId71" w:history="1"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4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3D729A">
        <w:trPr>
          <w:trHeight w:val="662"/>
          <w:jc w:val="center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 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 г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 г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 г</w:t>
            </w:r>
          </w:p>
        </w:tc>
      </w:tr>
      <w:tr w:rsidR="003D729A">
        <w:trPr>
          <w:trHeight w:val="33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3D729A">
        <w:trPr>
          <w:jc w:val="center"/>
        </w:trPr>
        <w:tc>
          <w:tcPr>
            <w:tcW w:w="142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both"/>
            </w:pPr>
            <w:r>
              <w:t>Задача: «Повышение уровня обеспеченности населения жильём путём увеличения объёмов жилищного строительства»</w:t>
            </w:r>
          </w:p>
        </w:tc>
      </w:tr>
      <w:tr w:rsidR="003D729A">
        <w:trPr>
          <w:jc w:val="center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>Мероприятие (результата) «Введён в эксплуатацию объект»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деятельности.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>Объём ввода жилья в многоквартирных домах, объём ввода жилья, построенного населением.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тыс кв метров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7,071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</w:tr>
      <w:tr w:rsidR="003D729A">
        <w:trPr>
          <w:jc w:val="center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кв. м/ чел.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</w:tr>
      <w:tr w:rsidR="003D729A">
        <w:trPr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1.2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>Мероприятие (результата) «Выполнена проектная документация  для дальнейшего строительства»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 xml:space="preserve">Количество объектов, на которые разработана подробная документация на основе характеристик объекта, которая предваряет </w:t>
            </w:r>
            <w:r>
              <w:t>строительство или реконструкцию.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</w:tr>
      <w:tr w:rsidR="003D729A">
        <w:trPr>
          <w:trHeight w:val="268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343" w:type="dxa"/>
              <w:right w:w="62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(результата): «Освоено финансирование на обеспечение деятельности аппарата муниципального бюджетного учреждения Анжеро- Судженского городского округа «Управление капитального </w:t>
            </w:r>
            <w:r>
              <w:rPr>
                <w:color w:val="000000"/>
              </w:rPr>
              <w:t>строительства»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Обеспечена деятельность аппарата муниципального бюджетного учреждения Анжеро- Судженского городского округа «Управление капитального строительства» для возможности выполнения работ по проектированию </w:t>
            </w:r>
            <w:r>
              <w:rPr>
                <w:color w:val="000000"/>
              </w:rPr>
              <w:t>объектов.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-</w:t>
            </w:r>
          </w:p>
        </w:tc>
      </w:tr>
    </w:tbl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5. Финансовое обеспечение комплекса процессных </w:t>
      </w: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074" w:type="dxa"/>
        <w:jc w:val="center"/>
        <w:tblLook w:val="04A0" w:firstRow="1" w:lastRow="0" w:firstColumn="1" w:lastColumn="0" w:noHBand="0" w:noVBand="1"/>
      </w:tblPr>
      <w:tblGrid>
        <w:gridCol w:w="5253"/>
        <w:gridCol w:w="1329"/>
        <w:gridCol w:w="1168"/>
        <w:gridCol w:w="1119"/>
        <w:gridCol w:w="1232"/>
        <w:gridCol w:w="1386"/>
        <w:gridCol w:w="2587"/>
      </w:tblGrid>
      <w:tr w:rsidR="003D729A">
        <w:trPr>
          <w:jc w:val="center"/>
        </w:trPr>
        <w:tc>
          <w:tcPr>
            <w:tcW w:w="5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8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финансового обеспечения по годам,  тыс. руб. </w:t>
            </w:r>
          </w:p>
        </w:tc>
      </w:tr>
      <w:tr w:rsidR="003D729A">
        <w:trPr>
          <w:jc w:val="center"/>
        </w:trPr>
        <w:tc>
          <w:tcPr>
            <w:tcW w:w="5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</w:t>
            </w:r>
          </w:p>
        </w:tc>
      </w:tr>
      <w:tr w:rsidR="003D729A">
        <w:trPr>
          <w:trHeight w:val="1076"/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«Капитальное строительство» (всего), в том числе: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71 187,7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70 512,4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70 512,4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212 212,5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50 000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50 000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50 000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150 000,0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18 687,7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18 012,4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18 012,4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54 712,5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2 500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2 500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2 500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7 500,0</w:t>
            </w:r>
          </w:p>
        </w:tc>
      </w:tr>
      <w:tr w:rsidR="003D729A">
        <w:trPr>
          <w:jc w:val="center"/>
        </w:trPr>
        <w:tc>
          <w:tcPr>
            <w:tcW w:w="14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both"/>
            </w:pPr>
            <w:r>
              <w:t>Задача: «Повышение уровня обеспеченности населения жильём путём увеличения объёмов жилищного строительства»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 xml:space="preserve">1.1 Мероприятие </w:t>
            </w:r>
            <w:r>
              <w:rPr>
                <w:color w:val="000000"/>
              </w:rPr>
              <w:t>«Строительство»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1.2. Мероприятие «Проектные работы»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 xml:space="preserve">64 </w:t>
            </w:r>
            <w:r>
              <w:t>763,1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64 093,0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64 093,0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192 949,1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50 000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50 000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50 000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150 000,0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14 763,1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14 093,0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14 093,0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42 949,1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в </w:t>
            </w:r>
            <w:r>
              <w:rPr>
                <w:i/>
                <w:iCs/>
              </w:rPr>
              <w:t>том числе:замена котельной № 8  ООО «ТеплоРесурс» на блочно- модульную угольную котельную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53 763,4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53763,4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53 763,4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161 290,2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r>
              <w:t>1.3. Мероприятие «Обеспечение деятельности строительного контроля в сфере проектирования, строительства, реконструкции. В</w:t>
            </w:r>
            <w:r>
              <w:t>ыполнения функции Заказчика»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6 424,6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6 419,4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6 419,4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19 263,4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</w:pPr>
            <w:r>
              <w:t>0,0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-16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3 924,6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11 763,4</w:t>
            </w:r>
          </w:p>
        </w:tc>
      </w:tr>
      <w:tr w:rsidR="003D729A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7 500,0</w:t>
            </w:r>
          </w:p>
        </w:tc>
      </w:tr>
    </w:tbl>
    <w:p w:rsidR="003D729A" w:rsidRDefault="003D729A">
      <w:pPr>
        <w:sectPr w:rsidR="003D729A">
          <w:headerReference w:type="default" r:id="rId72"/>
          <w:footerReference w:type="default" r:id="rId73"/>
          <w:headerReference w:type="first" r:id="rId74"/>
          <w:footerReference w:type="first" r:id="rId75"/>
          <w:pgSz w:w="16838" w:h="11906" w:orient="landscape"/>
          <w:pgMar w:top="907" w:right="850" w:bottom="456" w:left="1701" w:header="567" w:footer="0" w:gutter="0"/>
          <w:cols w:space="720"/>
          <w:titlePg/>
        </w:sectPr>
      </w:pP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6. План реализации комплекса процессных </w:t>
      </w:r>
    </w:p>
    <w:p w:rsidR="003D729A" w:rsidRDefault="00885E88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069" w:type="dxa"/>
        <w:jc w:val="center"/>
        <w:tblLook w:val="04A0" w:firstRow="1" w:lastRow="0" w:firstColumn="1" w:lastColumn="0" w:noHBand="0" w:noVBand="1"/>
      </w:tblPr>
      <w:tblGrid>
        <w:gridCol w:w="2926"/>
        <w:gridCol w:w="1769"/>
        <w:gridCol w:w="3050"/>
        <w:gridCol w:w="1324"/>
      </w:tblGrid>
      <w:tr w:rsidR="003D729A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Задача, мероприятие (результат) / контрольная точка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 xml:space="preserve">Ответственный </w:t>
            </w:r>
            <w:r>
              <w:rPr>
                <w:color w:val="000000"/>
                <w:lang w:eastAsia="zh-CN"/>
              </w:rPr>
              <w:t>исполнитель</w:t>
            </w:r>
            <w:r>
              <w:rPr>
                <w:color w:val="000000"/>
                <w:spacing w:val="1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(Ф.И.О., должность, наименование</w:t>
            </w:r>
            <w:r>
              <w:rPr>
                <w:color w:val="000000"/>
                <w:spacing w:val="-8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организации (участник муниципальной программы)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подтверждающего документа</w:t>
            </w:r>
          </w:p>
        </w:tc>
      </w:tr>
      <w:tr w:rsidR="003D729A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D729A">
        <w:trPr>
          <w:jc w:val="center"/>
        </w:trPr>
        <w:tc>
          <w:tcPr>
            <w:tcW w:w="9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Задача: «Повышение уровня обеспеченности населения жильём путём увеличения объёмов жилищного строительства»</w:t>
            </w:r>
          </w:p>
        </w:tc>
      </w:tr>
      <w:tr w:rsidR="003D729A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</w:t>
            </w:r>
            <w:r>
              <w:rPr>
                <w:color w:val="000000"/>
              </w:rPr>
              <w:t>(результата) «Введён в эксплуатацию объект»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729A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«Проведён мониторинг выполнения установленных целевых значений показателей»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число месяца, следующего за отчётным кварталом, ежеквартально.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885E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Анжеро- Судже</w:t>
            </w:r>
            <w:r>
              <w:rPr>
                <w:color w:val="000000"/>
              </w:rPr>
              <w:t>нского городского округа «Управление капитального строительства»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 о выполнении муниципальной программы</w:t>
            </w:r>
          </w:p>
        </w:tc>
      </w:tr>
      <w:tr w:rsidR="003D729A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>Мероприятия (результата) «Выполнена проектная документация  для дальнейшего строительства»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729A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«Проведён мониторинг выполнения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установленных целевых значений показателей»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число месяца, следующего за отчётным кварталом, ежеквартально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A" w:rsidRDefault="00885E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Анжеро- Судженского городского округа «Управление капитального строительства».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Отчёт о выполнении муниципальной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</w:tr>
      <w:tr w:rsidR="003D729A">
        <w:trPr>
          <w:trHeight w:val="2699"/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6" w:type="dxa"/>
              <w:right w:w="62" w:type="dxa"/>
            </w:tcMar>
          </w:tcPr>
          <w:p w:rsidR="003D729A" w:rsidRDefault="00885E88">
            <w:pPr>
              <w:rPr>
                <w:color w:val="000000"/>
              </w:rPr>
            </w:pPr>
            <w:r>
              <w:rPr>
                <w:color w:val="000000"/>
              </w:rPr>
              <w:t>Мероприятие (результата): «Освоено финансирование на обеспечение деятельности аппарата муниципального бюджетного учреждения Анжеро- Судженского городского округа «Управление капитального строительства»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29A" w:rsidRDefault="003D729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29A" w:rsidRDefault="003D729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29A" w:rsidRDefault="003D729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29A" w:rsidRDefault="003D729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29A" w:rsidRDefault="003D729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29A" w:rsidRDefault="003D729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29A" w:rsidRDefault="003D729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29A" w:rsidRDefault="003D729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29A" w:rsidRDefault="003D729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9A" w:rsidRDefault="003D729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729A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7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«Проведён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выполнения установленных целевых значений показателей»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число месяца, следующего за отчётным кварталом, ежеквартально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</w:tcMar>
          </w:tcPr>
          <w:p w:rsidR="003D729A" w:rsidRDefault="00885E8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Анжеро- Судженского городского округа «Управление капитального строительства».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62" w:type="dxa"/>
              <w:bottom w:w="102" w:type="dxa"/>
              <w:right w:w="62" w:type="dxa"/>
            </w:tcMar>
          </w:tcPr>
          <w:p w:rsidR="003D729A" w:rsidRDefault="00885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 о вып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олнении муниципальной программы</w:t>
            </w:r>
          </w:p>
        </w:tc>
      </w:tr>
    </w:tbl>
    <w:p w:rsidR="003D729A" w:rsidRDefault="00885E88">
      <w:pPr>
        <w:pStyle w:val="14"/>
        <w:shd w:val="clear" w:color="auto" w:fill="auto"/>
        <w:spacing w:before="0" w:after="0" w:line="240" w:lineRule="auto"/>
        <w:ind w:left="4536"/>
        <w:jc w:val="right"/>
        <w:rPr>
          <w:lang w:eastAsia="zh-CN"/>
        </w:rPr>
      </w:pPr>
      <w:r>
        <w:rPr>
          <w:color w:val="000000"/>
          <w:lang w:eastAsia="zh-CN"/>
        </w:rPr>
        <w:t xml:space="preserve">Приложение </w:t>
      </w:r>
      <w:r>
        <w:rPr>
          <w:lang w:eastAsia="zh-CN"/>
        </w:rPr>
        <w:t>7</w:t>
      </w:r>
    </w:p>
    <w:p w:rsidR="003D729A" w:rsidRDefault="00885E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программе 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</w:p>
    <w:p w:rsidR="003D729A" w:rsidRDefault="00885E8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доступным и комфортным жильём. Строительство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утверждённой постановлением администрации 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 Судженского городского округа </w:t>
      </w:r>
    </w:p>
    <w:p w:rsidR="003D729A" w:rsidRDefault="00885E88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t xml:space="preserve">      </w:t>
      </w:r>
    </w:p>
    <w:p w:rsidR="003D729A" w:rsidRDefault="003D729A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D729A" w:rsidRDefault="00885E88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Методика </w:t>
      </w:r>
    </w:p>
    <w:p w:rsidR="003D729A" w:rsidRDefault="00885E88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расчёта показателей </w:t>
      </w: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3D729A" w:rsidRDefault="00885E88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Обеспечение доступным и комфортным жильём. Строительство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3D729A" w:rsidRDefault="003D729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D729A" w:rsidRDefault="00885E88">
      <w:pPr>
        <w:pStyle w:val="af1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Настоящая методика расчёта показателей муниципальной программы </w:t>
      </w:r>
      <w:bookmarkStart w:id="36" w:name="__DdeLink__9798_3429019520_Копия_1"/>
      <w:bookmarkEnd w:id="36"/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auto"/>
          <w:sz w:val="28"/>
          <w:szCs w:val="28"/>
        </w:rPr>
        <w:t>Обеспечение доступным и комфортным жильём. Строительство</w:t>
      </w:r>
      <w:r>
        <w:rPr>
          <w:rFonts w:ascii="Times New Roman" w:hAnsi="Times New Roman"/>
          <w:sz w:val="28"/>
          <w:szCs w:val="28"/>
        </w:rPr>
        <w:t>» устанавливает показатели муниципальной программы и</w:t>
      </w:r>
      <w:r>
        <w:rPr>
          <w:rFonts w:ascii="Times New Roman" w:hAnsi="Times New Roman"/>
          <w:sz w:val="28"/>
          <w:szCs w:val="28"/>
        </w:rPr>
        <w:t xml:space="preserve"> её структурных элементов.</w:t>
      </w:r>
    </w:p>
    <w:p w:rsidR="003D729A" w:rsidRDefault="003D729A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729A" w:rsidRDefault="00885E88">
      <w:pPr>
        <w:pStyle w:val="af1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1. Показатели муниципальной программы: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D729A" w:rsidRDefault="00885E88">
      <w:pPr>
        <w:pStyle w:val="af1"/>
        <w:tabs>
          <w:tab w:val="left" w:pos="426"/>
          <w:tab w:val="left" w:pos="680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color w:val="auto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оличество семей, улучшивших свои жилищные условия</w:t>
      </w:r>
      <w:r>
        <w:rPr>
          <w:rFonts w:ascii="Times New Roman" w:hAnsi="Times New Roman"/>
          <w:i/>
          <w:iCs/>
          <w:sz w:val="28"/>
          <w:szCs w:val="28"/>
          <w:lang w:eastAsia="zh-CN"/>
        </w:rPr>
        <w:t>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 расчёте показателя учитывается общее количество семей, улучшивших свои жилищные условия на территории Анжеро- Судженского гор</w:t>
      </w:r>
      <w:r>
        <w:rPr>
          <w:rFonts w:ascii="Times New Roman" w:hAnsi="Times New Roman"/>
          <w:sz w:val="28"/>
          <w:szCs w:val="28"/>
          <w:lang w:eastAsia="zh-CN"/>
        </w:rPr>
        <w:t>одского округа в отчётном периоде. В течении одного финансового года показатель рассчитывается нарастающим итогом.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семьях.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Источником данных является отчётность управления жилищной политики администрации Анжеро- Судженского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3D729A" w:rsidRDefault="003D729A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3D729A" w:rsidRDefault="00885E88">
      <w:pPr>
        <w:pStyle w:val="af1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2. Показатели комплекса процессных мероприятий </w:t>
      </w:r>
      <w:r>
        <w:rPr>
          <w:rFonts w:ascii="Times New Roman" w:hAnsi="Times New Roman"/>
          <w:color w:val="auto"/>
          <w:sz w:val="28"/>
          <w:szCs w:val="28"/>
          <w:u w:val="single"/>
        </w:rPr>
        <w:t>«Обеспечение жильём отдельных социально незащищённых категорий граждан, нуждающихся в улучшении жилищных условий»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3D729A" w:rsidRDefault="003D729A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Количество семей социально незащищённых категорий граждан, получивших жилые помещения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 xml:space="preserve"> или ЕДВ и улучшивших жилищные условия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общее </w:t>
      </w:r>
      <w:r>
        <w:rPr>
          <w:rFonts w:ascii="Times New Roman" w:hAnsi="Times New Roman"/>
          <w:color w:val="auto"/>
          <w:sz w:val="28"/>
          <w:szCs w:val="28"/>
        </w:rPr>
        <w:t>количество семей социально незащищённых категорий граждан, получивших жилые помещения или ЕДВ и улучшивших жилищные условия</w:t>
      </w:r>
      <w:r>
        <w:rPr>
          <w:rFonts w:ascii="Times New Roman" w:hAnsi="Times New Roman"/>
          <w:sz w:val="28"/>
          <w:szCs w:val="28"/>
          <w:lang w:eastAsia="zh-CN"/>
        </w:rPr>
        <w:t xml:space="preserve"> на территории Анжеро- Судженского городского округа</w:t>
      </w:r>
      <w:r>
        <w:rPr>
          <w:rFonts w:ascii="Times New Roman" w:hAnsi="Times New Roman"/>
          <w:sz w:val="28"/>
          <w:szCs w:val="28"/>
          <w:lang w:eastAsia="zh-CN"/>
        </w:rPr>
        <w:t xml:space="preserve"> в отчётном периоде. В течении одного финансового года показатель рассчитывается нарастающим итогом.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семьях.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Источником данных является отчётность управления жилищной политики администрации Анжеро- Судженского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3D729A" w:rsidRDefault="003D729A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Количество детей- сирот, получивших жилые помещения и улучшивших жилищные условия.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общее </w:t>
      </w:r>
      <w:r>
        <w:rPr>
          <w:rFonts w:ascii="Times New Roman" w:hAnsi="Times New Roman"/>
          <w:color w:val="auto"/>
          <w:sz w:val="28"/>
          <w:szCs w:val="28"/>
        </w:rPr>
        <w:t>количество детей- сирот, получивших жилые помещения и улучшивших жилищные условия</w:t>
      </w:r>
      <w:r>
        <w:rPr>
          <w:rFonts w:ascii="Times New Roman" w:hAnsi="Times New Roman"/>
          <w:sz w:val="28"/>
          <w:szCs w:val="28"/>
          <w:lang w:eastAsia="zh-CN"/>
        </w:rPr>
        <w:t xml:space="preserve"> на территории Анжеро- Судженского городского округ</w:t>
      </w:r>
      <w:r>
        <w:rPr>
          <w:rFonts w:ascii="Times New Roman" w:hAnsi="Times New Roman"/>
          <w:sz w:val="28"/>
          <w:szCs w:val="28"/>
          <w:lang w:eastAsia="zh-CN"/>
        </w:rPr>
        <w:t>а в отчётном периоде. В течении одного финансового года показатель рассчитывается нарастающим итогом.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семьях.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Источником данных является отчётность управления жилищной политики администрации Анжеро- Судженского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3D729A" w:rsidRDefault="003D729A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3D729A" w:rsidRDefault="00885E88">
      <w:pPr>
        <w:pStyle w:val="af1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3. Показат</w:t>
      </w:r>
      <w:r>
        <w:rPr>
          <w:rFonts w:ascii="Times New Roman" w:hAnsi="Times New Roman"/>
          <w:sz w:val="28"/>
          <w:szCs w:val="28"/>
          <w:u w:val="single"/>
        </w:rPr>
        <w:t xml:space="preserve">ели комплекса процессных мероприятий </w:t>
      </w:r>
      <w:r>
        <w:rPr>
          <w:rFonts w:ascii="PT Astra Serif" w:hAnsi="PT Astra Serif" w:cs="Calibri"/>
          <w:sz w:val="28"/>
          <w:szCs w:val="28"/>
          <w:u w:val="single"/>
        </w:rPr>
        <w:t>«Обеспечение жильём молодых семей»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3D729A" w:rsidRDefault="003D729A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Количество молодых семей, получивших социальные выплаты и улучшивших жилищные условия.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общее </w:t>
      </w:r>
      <w:r>
        <w:rPr>
          <w:rFonts w:ascii="Times New Roman" w:hAnsi="Times New Roman"/>
          <w:color w:val="auto"/>
          <w:sz w:val="28"/>
          <w:szCs w:val="28"/>
        </w:rPr>
        <w:t>количество молодых семей, получивших социальные в</w:t>
      </w:r>
      <w:r>
        <w:rPr>
          <w:rFonts w:ascii="Times New Roman" w:hAnsi="Times New Roman"/>
          <w:color w:val="auto"/>
          <w:sz w:val="28"/>
          <w:szCs w:val="28"/>
        </w:rPr>
        <w:t>ыплаты и улучшивших жилищные условия</w:t>
      </w:r>
      <w:r>
        <w:rPr>
          <w:rFonts w:ascii="Times New Roman" w:hAnsi="Times New Roman"/>
          <w:sz w:val="28"/>
          <w:szCs w:val="28"/>
          <w:lang w:eastAsia="zh-CN"/>
        </w:rPr>
        <w:t xml:space="preserve"> на территории Анжеро- Судженского городского округа в отчётном периоде. В течении одного финансового года показатель рассчитывается нарастающим итогом.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семьях.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Источником данных является отчётность управл</w:t>
      </w:r>
      <w:r>
        <w:rPr>
          <w:rFonts w:ascii="Times New Roman" w:hAnsi="Times New Roman"/>
          <w:sz w:val="28"/>
          <w:szCs w:val="28"/>
          <w:lang w:eastAsia="zh-CN"/>
        </w:rPr>
        <w:t>ения жилищной политики администрации Анжеро- Судженского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3D729A" w:rsidRDefault="003D729A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3D729A" w:rsidRDefault="00885E88">
      <w:pPr>
        <w:pStyle w:val="af1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4. Показатели комплекса процессных мероприятий </w:t>
      </w:r>
      <w:r>
        <w:rPr>
          <w:rFonts w:ascii="Times New Roman" w:hAnsi="Times New Roman"/>
          <w:color w:val="auto"/>
          <w:sz w:val="28"/>
          <w:szCs w:val="28"/>
          <w:u w:val="single"/>
        </w:rPr>
        <w:t>«Переселение граждан из ветхого и аварийного жилья»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3D729A" w:rsidRDefault="003D729A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 xml:space="preserve">Количество семей, получивших жилые помещения или компенсационные выплаты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и улучшивших жилищные условия (185- ФЗ).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общее </w:t>
      </w:r>
      <w:r>
        <w:rPr>
          <w:rFonts w:ascii="Times New Roman" w:hAnsi="Times New Roman"/>
          <w:color w:val="auto"/>
          <w:sz w:val="28"/>
          <w:szCs w:val="28"/>
        </w:rPr>
        <w:t>количество семей, получивших жилые помещения или компенсационные выплаты и улучшивших жилищные условия (185- ФЗ)</w:t>
      </w:r>
      <w:r>
        <w:rPr>
          <w:rFonts w:ascii="Times New Roman" w:hAnsi="Times New Roman"/>
          <w:sz w:val="28"/>
          <w:szCs w:val="28"/>
          <w:lang w:eastAsia="zh-CN"/>
        </w:rPr>
        <w:t xml:space="preserve"> на территории Анжеро- Судженского городского округа в отчётно</w:t>
      </w:r>
      <w:r>
        <w:rPr>
          <w:rFonts w:ascii="Times New Roman" w:hAnsi="Times New Roman"/>
          <w:sz w:val="28"/>
          <w:szCs w:val="28"/>
          <w:lang w:eastAsia="zh-CN"/>
        </w:rPr>
        <w:t>м периоде. В течении одного финансового года показатель рассчитывается нарастающим итогом.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семьях.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Источником данных является отчётность управления жилищной политики администрации Анжеро- Судженского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3D729A" w:rsidRDefault="003D729A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Количество гражд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ан, получивших жилые помещения или компенсационные выплаты и улучшивших жилищные условия (185- ФЗ)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общее </w:t>
      </w:r>
      <w:r>
        <w:rPr>
          <w:rFonts w:ascii="Times New Roman" w:hAnsi="Times New Roman"/>
          <w:color w:val="auto"/>
          <w:sz w:val="28"/>
          <w:szCs w:val="28"/>
        </w:rPr>
        <w:t>количество граждан, получивших жилые помещения или компенсационные выплаты и улучшивших жилищные условия (185- ФЗ)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на территории Анжеро- Судженского городского округа в отчётном периоде. В течении одного финансового года показатель рассчитывается нарастающим итогом.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единицах.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Источником данных является отчётность управления жилищной политики администраци</w:t>
      </w:r>
      <w:r>
        <w:rPr>
          <w:rFonts w:ascii="Times New Roman" w:hAnsi="Times New Roman"/>
          <w:sz w:val="28"/>
          <w:szCs w:val="28"/>
          <w:lang w:eastAsia="zh-CN"/>
        </w:rPr>
        <w:t>и Анжеро- Судженского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3D729A" w:rsidRDefault="003D729A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>
        <w:rPr>
          <w:rFonts w:ascii="Times New Roman" w:hAnsi="Times New Roman"/>
          <w:i/>
          <w:iCs/>
          <w:sz w:val="28"/>
          <w:szCs w:val="28"/>
        </w:rPr>
        <w:t>Количество квадратных метров расселяемого аварийного жилищного фонда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общее </w:t>
      </w:r>
      <w:r>
        <w:rPr>
          <w:rFonts w:ascii="Times New Roman" w:hAnsi="Times New Roman"/>
          <w:sz w:val="28"/>
          <w:szCs w:val="28"/>
        </w:rPr>
        <w:t>количество квадратных метров расселяемого аварийного жилищного фонда</w:t>
      </w:r>
      <w:r>
        <w:rPr>
          <w:rFonts w:ascii="Times New Roman" w:hAnsi="Times New Roman"/>
          <w:sz w:val="28"/>
          <w:szCs w:val="28"/>
          <w:lang w:eastAsia="zh-CN"/>
        </w:rPr>
        <w:t xml:space="preserve"> на территории Анжеро- Судженского городского округа в отчётном периоде. В течении одного финансового года показатель рассчитывается нарастающим итогом.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тысячах квадратных метров.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Источником данных является отчётность управления жилищной </w:t>
      </w:r>
      <w:r>
        <w:rPr>
          <w:rFonts w:ascii="Times New Roman" w:hAnsi="Times New Roman"/>
          <w:sz w:val="28"/>
          <w:szCs w:val="28"/>
          <w:lang w:eastAsia="zh-CN"/>
        </w:rPr>
        <w:t>политики администрации Анжеро- Судженского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3D729A" w:rsidRDefault="003D729A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Количество семей, получивших социальные выплаты и улучшивших жилищные условия (ГУРШ)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общее </w:t>
      </w:r>
      <w:r>
        <w:rPr>
          <w:rFonts w:ascii="Times New Roman" w:hAnsi="Times New Roman"/>
          <w:color w:val="auto"/>
          <w:sz w:val="28"/>
          <w:szCs w:val="28"/>
        </w:rPr>
        <w:t xml:space="preserve">количество семей, получивших социальные выплаты и улучшивших </w:t>
      </w:r>
      <w:r>
        <w:rPr>
          <w:rFonts w:ascii="Times New Roman" w:hAnsi="Times New Roman"/>
          <w:color w:val="auto"/>
          <w:sz w:val="28"/>
          <w:szCs w:val="28"/>
        </w:rPr>
        <w:t>жилищные условия (ГУРШ)</w:t>
      </w:r>
      <w:r>
        <w:rPr>
          <w:rFonts w:ascii="Times New Roman" w:hAnsi="Times New Roman"/>
          <w:sz w:val="28"/>
          <w:szCs w:val="28"/>
          <w:lang w:eastAsia="zh-CN"/>
        </w:rPr>
        <w:t xml:space="preserve"> на территории Анжеро- Судженского городского округа в отчётном периоде. В течении одного финансового года показатель рассчитывается нарастающим итогом.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семьях.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Источником данных является отчётность управления жилищной</w:t>
      </w:r>
      <w:r>
        <w:rPr>
          <w:rFonts w:ascii="Times New Roman" w:hAnsi="Times New Roman"/>
          <w:sz w:val="28"/>
          <w:szCs w:val="28"/>
          <w:lang w:eastAsia="zh-CN"/>
        </w:rPr>
        <w:t xml:space="preserve"> политики администрации Анжеро- Судженского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3D729A" w:rsidRDefault="003D729A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Доля освоенного финансирования по проведению обследования ветхого и аварийного жилого фонда, сноса ветхого жилья.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процентах и рассчитывается: кассовые расходы/ финансирован</w:t>
      </w:r>
      <w:r>
        <w:rPr>
          <w:rFonts w:ascii="Times New Roman" w:hAnsi="Times New Roman"/>
          <w:sz w:val="28"/>
          <w:szCs w:val="28"/>
          <w:lang w:eastAsia="zh-CN"/>
        </w:rPr>
        <w:t>ие х 100.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Источником данных является отчётность </w:t>
      </w:r>
      <w:r>
        <w:rPr>
          <w:rFonts w:ascii="Times New Roman" w:hAnsi="Times New Roman"/>
          <w:color w:val="auto"/>
          <w:sz w:val="28"/>
          <w:szCs w:val="28"/>
        </w:rPr>
        <w:t>администрации Анжеро- Судженского городского округа.</w:t>
      </w:r>
    </w:p>
    <w:p w:rsidR="003D729A" w:rsidRDefault="003D729A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D729A" w:rsidRDefault="00885E88">
      <w:pPr>
        <w:pStyle w:val="af1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5. Показатели комплекса процессных мероприятий </w:t>
      </w:r>
      <w:r>
        <w:rPr>
          <w:rFonts w:ascii="Times New Roman" w:hAnsi="Times New Roman"/>
          <w:color w:val="auto"/>
          <w:sz w:val="28"/>
          <w:szCs w:val="28"/>
          <w:u w:val="single"/>
        </w:rPr>
        <w:t>«Капитальное строительство»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3D729A" w:rsidRDefault="003D729A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>
        <w:rPr>
          <w:rFonts w:ascii="Times New Roman" w:hAnsi="Times New Roman"/>
          <w:i/>
          <w:iCs/>
          <w:sz w:val="28"/>
          <w:szCs w:val="28"/>
        </w:rPr>
        <w:t>Общая площадь введённых м 2 жилых помещений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</w:t>
      </w:r>
      <w:r>
        <w:rPr>
          <w:rFonts w:ascii="Times New Roman" w:hAnsi="Times New Roman"/>
          <w:sz w:val="28"/>
          <w:szCs w:val="28"/>
        </w:rPr>
        <w:t>общая площадь введённых квадратных метров жилых помещений</w:t>
      </w:r>
      <w:r>
        <w:rPr>
          <w:rFonts w:ascii="Times New Roman" w:hAnsi="Times New Roman"/>
          <w:sz w:val="28"/>
          <w:szCs w:val="28"/>
          <w:lang w:eastAsia="zh-CN"/>
        </w:rPr>
        <w:t xml:space="preserve"> на территории Анжеро- Судженского городского округа в отчётном периоде. В течении одного финансового года показатель рассчитывается нарастающим итогом.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</w:t>
      </w:r>
      <w:r>
        <w:rPr>
          <w:rFonts w:ascii="Times New Roman" w:hAnsi="Times New Roman"/>
          <w:sz w:val="28"/>
          <w:szCs w:val="28"/>
          <w:lang w:eastAsia="zh-CN"/>
        </w:rPr>
        <w:t>я в тысячах квадратных метров.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Источником данных является отчётность </w:t>
      </w:r>
      <w:r>
        <w:rPr>
          <w:rFonts w:ascii="Times New Roman" w:hAnsi="Times New Roman"/>
          <w:color w:val="auto"/>
          <w:sz w:val="28"/>
          <w:szCs w:val="28"/>
        </w:rPr>
        <w:t>муниципального бюджетного учреждения Анжеро- Судженского городского округа «Управление капитального строительства»</w:t>
      </w:r>
      <w:r>
        <w:rPr>
          <w:rFonts w:ascii="Times New Roman" w:hAnsi="Times New Roman"/>
          <w:sz w:val="28"/>
          <w:szCs w:val="28"/>
        </w:rPr>
        <w:t>.</w:t>
      </w:r>
    </w:p>
    <w:p w:rsidR="003D729A" w:rsidRDefault="003D729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>
        <w:rPr>
          <w:rFonts w:ascii="Times New Roman" w:hAnsi="Times New Roman"/>
          <w:i/>
          <w:iCs/>
          <w:sz w:val="28"/>
          <w:szCs w:val="28"/>
        </w:rPr>
        <w:t>Общая площадь введённых м 2 жилых помещений, приходящаяся в средн</w:t>
      </w:r>
      <w:r>
        <w:rPr>
          <w:rFonts w:ascii="Times New Roman" w:hAnsi="Times New Roman"/>
          <w:i/>
          <w:iCs/>
          <w:sz w:val="28"/>
          <w:szCs w:val="28"/>
        </w:rPr>
        <w:t>ем на одного жителя.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квадратных метрах на человека и рассчитывается: общая площадь введённых квадратных метров  за отчётный период/общая численность всех жителей Анжеро- Судженского городского округа.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Источником данных является отчётность </w:t>
      </w:r>
      <w:r>
        <w:rPr>
          <w:rFonts w:ascii="Times New Roman" w:hAnsi="Times New Roman"/>
          <w:color w:val="auto"/>
          <w:sz w:val="28"/>
          <w:szCs w:val="28"/>
        </w:rPr>
        <w:t>му</w:t>
      </w:r>
      <w:r>
        <w:rPr>
          <w:rFonts w:ascii="Times New Roman" w:hAnsi="Times New Roman"/>
          <w:color w:val="auto"/>
          <w:sz w:val="28"/>
          <w:szCs w:val="28"/>
        </w:rPr>
        <w:t>ниципального бюджетного учреждения Анжеро- Судженского городского округа «Управление капитального строительства»</w:t>
      </w:r>
      <w:r>
        <w:rPr>
          <w:rFonts w:ascii="Times New Roman" w:hAnsi="Times New Roman"/>
          <w:sz w:val="28"/>
          <w:szCs w:val="28"/>
        </w:rPr>
        <w:t>.</w:t>
      </w:r>
    </w:p>
    <w:p w:rsidR="003D729A" w:rsidRDefault="003D729A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>
        <w:rPr>
          <w:rFonts w:ascii="Times New Roman" w:hAnsi="Times New Roman"/>
          <w:i/>
          <w:iCs/>
          <w:color w:val="auto"/>
          <w:sz w:val="24"/>
          <w:szCs w:val="24"/>
          <w:u w:val="single"/>
        </w:rPr>
        <w:t>Количество проектных работ.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общее </w:t>
      </w:r>
      <w:r>
        <w:rPr>
          <w:rFonts w:ascii="Times New Roman" w:hAnsi="Times New Roman"/>
          <w:color w:val="auto"/>
          <w:sz w:val="28"/>
          <w:szCs w:val="28"/>
        </w:rPr>
        <w:t xml:space="preserve">количество заключённых контрактов на проектные работы по объектам, </w:t>
      </w:r>
      <w:r>
        <w:rPr>
          <w:rFonts w:ascii="Times New Roman" w:hAnsi="Times New Roman"/>
          <w:color w:val="auto"/>
          <w:sz w:val="28"/>
          <w:szCs w:val="28"/>
        </w:rPr>
        <w:t>расположенным</w:t>
      </w:r>
      <w:r>
        <w:rPr>
          <w:rFonts w:ascii="Times New Roman" w:hAnsi="Times New Roman"/>
          <w:sz w:val="28"/>
          <w:szCs w:val="28"/>
          <w:lang w:eastAsia="zh-CN"/>
        </w:rPr>
        <w:t xml:space="preserve"> на территории Анжеро- Судженского городского округа в отчётном периоде. В течении одного финансового года показатель рассчитывается нарастающим итогом.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единицах.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Источником данных является отчётность </w:t>
      </w:r>
      <w:r>
        <w:rPr>
          <w:rFonts w:ascii="Times New Roman" w:hAnsi="Times New Roman"/>
          <w:color w:val="auto"/>
          <w:sz w:val="28"/>
          <w:szCs w:val="28"/>
        </w:rPr>
        <w:t>муниципального бюджетного у</w:t>
      </w:r>
      <w:r>
        <w:rPr>
          <w:rFonts w:ascii="Times New Roman" w:hAnsi="Times New Roman"/>
          <w:color w:val="auto"/>
          <w:sz w:val="28"/>
          <w:szCs w:val="28"/>
        </w:rPr>
        <w:t>чреждения Анжеро- Судженского городского округа «Управление капитального строительства»</w:t>
      </w:r>
      <w:r>
        <w:rPr>
          <w:rFonts w:ascii="Times New Roman" w:hAnsi="Times New Roman"/>
          <w:sz w:val="28"/>
          <w:szCs w:val="28"/>
        </w:rPr>
        <w:t>.</w:t>
      </w:r>
    </w:p>
    <w:p w:rsidR="003D729A" w:rsidRDefault="003D729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Доля освоенного финансирования по обеспечению деятельности строительного контроля в сфере проектирования, строительства, реконструкции</w:t>
      </w:r>
      <w:r>
        <w:rPr>
          <w:rFonts w:ascii="Times New Roman" w:hAnsi="Times New Roman"/>
          <w:i/>
          <w:iCs/>
          <w:color w:val="auto"/>
          <w:sz w:val="28"/>
          <w:szCs w:val="28"/>
          <w:u w:val="single"/>
        </w:rPr>
        <w:t>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Определяется в процентах </w:t>
      </w:r>
      <w:r>
        <w:rPr>
          <w:rFonts w:ascii="Times New Roman" w:hAnsi="Times New Roman"/>
          <w:sz w:val="28"/>
          <w:szCs w:val="28"/>
          <w:lang w:eastAsia="zh-CN"/>
        </w:rPr>
        <w:t>и рассчитывается: кассовые расходы/ финансирование х 100.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процентах.</w:t>
      </w:r>
    </w:p>
    <w:p w:rsidR="003D729A" w:rsidRDefault="00885E88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Источником данных является отчётность </w:t>
      </w:r>
      <w:r>
        <w:rPr>
          <w:rFonts w:ascii="Times New Roman" w:hAnsi="Times New Roman"/>
          <w:sz w:val="28"/>
          <w:szCs w:val="28"/>
        </w:rPr>
        <w:t>управления жилищно-коммунального хозяйства администрации Анжеро- Судженского городского округа</w:t>
      </w:r>
      <w:r>
        <w:rPr>
          <w:rFonts w:ascii="Times New Roman" w:hAnsi="Times New Roman"/>
          <w:sz w:val="28"/>
          <w:szCs w:val="28"/>
          <w:lang w:eastAsia="zh-CN"/>
        </w:rPr>
        <w:t xml:space="preserve"> за отчётный период.</w:t>
      </w:r>
    </w:p>
    <w:p w:rsidR="003D729A" w:rsidRDefault="003D729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sectPr w:rsidR="003D729A">
      <w:headerReference w:type="default" r:id="rId76"/>
      <w:footerReference w:type="default" r:id="rId77"/>
      <w:headerReference w:type="first" r:id="rId78"/>
      <w:footerReference w:type="first" r:id="rId79"/>
      <w:pgSz w:w="11906" w:h="16838"/>
      <w:pgMar w:top="454" w:right="850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E88" w:rsidRDefault="00885E88">
      <w:r>
        <w:separator/>
      </w:r>
    </w:p>
  </w:endnote>
  <w:endnote w:type="continuationSeparator" w:id="0">
    <w:p w:rsidR="00885E88" w:rsidRDefault="0088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a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a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>
    <w:pPr>
      <w:pStyle w:val="aa"/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a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3D72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E88" w:rsidRDefault="00885E88">
      <w:r>
        <w:separator/>
      </w:r>
    </w:p>
  </w:footnote>
  <w:footnote w:type="continuationSeparator" w:id="0">
    <w:p w:rsidR="00885E88" w:rsidRDefault="0088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27FB5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  <w:p w:rsidR="003D729A" w:rsidRDefault="003D729A">
    <w:pPr>
      <w:pStyle w:val="a9"/>
      <w:jc w:val="center"/>
      <w:rPr>
        <w:sz w:val="28"/>
        <w:szCs w:val="28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4677"/>
        <w:tab w:val="clear" w:pos="9355"/>
        <w:tab w:val="center" w:pos="7143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28</w:t>
    </w:r>
    <w:r>
      <w:fldChar w:fldCharType="end"/>
    </w:r>
  </w:p>
  <w:p w:rsidR="003D729A" w:rsidRDefault="003D729A">
    <w:pPr>
      <w:pStyle w:val="a9"/>
      <w:tabs>
        <w:tab w:val="clear" w:pos="4677"/>
        <w:tab w:val="clear" w:pos="9355"/>
        <w:tab w:val="center" w:pos="7143"/>
      </w:tabs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4677"/>
        <w:tab w:val="clear" w:pos="9355"/>
        <w:tab w:val="center" w:pos="7143"/>
      </w:tabs>
    </w:pPr>
    <w:r>
      <w:tab/>
    </w:r>
    <w:r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24</w:t>
    </w:r>
    <w:r>
      <w:fldChar w:fldCharType="end"/>
    </w:r>
  </w:p>
  <w:p w:rsidR="003D729A" w:rsidRDefault="003D729A">
    <w:pPr>
      <w:pStyle w:val="a9"/>
      <w:tabs>
        <w:tab w:val="clear" w:pos="4677"/>
        <w:tab w:val="clear" w:pos="9355"/>
        <w:tab w:val="center" w:pos="7143"/>
      </w:tabs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9355"/>
      </w:tabs>
    </w:pPr>
    <w:r>
      <w:tab/>
    </w:r>
    <w:r>
      <w:fldChar w:fldCharType="begin"/>
    </w:r>
    <w:r>
      <w:instrText xml:space="preserve"> PAGE \* Arabic </w:instrText>
    </w:r>
    <w:r>
      <w:fldChar w:fldCharType="separate"/>
    </w:r>
    <w:r>
      <w:t>30</w:t>
    </w:r>
    <w:r>
      <w:fldChar w:fldCharType="end"/>
    </w:r>
  </w:p>
  <w:p w:rsidR="003D729A" w:rsidRDefault="003D729A">
    <w:pPr>
      <w:pStyle w:val="a9"/>
      <w:tabs>
        <w:tab w:val="clear" w:pos="9355"/>
      </w:tabs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9355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29</w:t>
    </w:r>
    <w:r>
      <w:fldChar w:fldCharType="end"/>
    </w:r>
  </w:p>
  <w:p w:rsidR="003D729A" w:rsidRDefault="003D729A">
    <w:pPr>
      <w:pStyle w:val="a9"/>
      <w:tabs>
        <w:tab w:val="clear" w:pos="9355"/>
      </w:tabs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4677"/>
        <w:tab w:val="clear" w:pos="9355"/>
        <w:tab w:val="center" w:pos="7285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33</w:t>
    </w:r>
    <w:r>
      <w:fldChar w:fldCharType="end"/>
    </w:r>
  </w:p>
  <w:p w:rsidR="003D729A" w:rsidRDefault="003D729A">
    <w:pPr>
      <w:pStyle w:val="a9"/>
      <w:tabs>
        <w:tab w:val="clear" w:pos="4677"/>
        <w:tab w:val="clear" w:pos="9355"/>
        <w:tab w:val="center" w:pos="7285"/>
      </w:tabs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4677"/>
        <w:tab w:val="clear" w:pos="9355"/>
      </w:tabs>
      <w:jc w:val="center"/>
    </w:pPr>
    <w:r>
      <w:fldChar w:fldCharType="begin"/>
    </w:r>
    <w:r>
      <w:instrText xml:space="preserve"> PAGE \* Arabic </w:instrText>
    </w:r>
    <w:r>
      <w:fldChar w:fldCharType="separate"/>
    </w:r>
    <w:r>
      <w:t>35</w:t>
    </w:r>
    <w:r>
      <w:fldChar w:fldCharType="end"/>
    </w:r>
  </w:p>
  <w:p w:rsidR="003D729A" w:rsidRDefault="003D729A">
    <w:pPr>
      <w:pStyle w:val="a9"/>
      <w:tabs>
        <w:tab w:val="clear" w:pos="4677"/>
        <w:tab w:val="clear" w:pos="9355"/>
      </w:tabs>
      <w:jc w:val="center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4677"/>
        <w:tab w:val="clear" w:pos="9355"/>
      </w:tabs>
      <w:jc w:val="center"/>
    </w:pPr>
    <w:r>
      <w:fldChar w:fldCharType="begin"/>
    </w:r>
    <w:r>
      <w:instrText xml:space="preserve"> PAGE \* Arabic </w:instrText>
    </w:r>
    <w:r>
      <w:fldChar w:fldCharType="separate"/>
    </w:r>
    <w:r>
      <w:t>34</w:t>
    </w:r>
    <w:r>
      <w:fldChar w:fldCharType="end"/>
    </w:r>
  </w:p>
  <w:p w:rsidR="003D729A" w:rsidRDefault="003D729A">
    <w:pPr>
      <w:pStyle w:val="a9"/>
      <w:tabs>
        <w:tab w:val="clear" w:pos="4677"/>
        <w:tab w:val="clear" w:pos="9355"/>
      </w:tabs>
      <w:jc w:val="center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4677"/>
        <w:tab w:val="clear" w:pos="9355"/>
      </w:tabs>
      <w:jc w:val="center"/>
    </w:pPr>
    <w:r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43</w:t>
    </w:r>
    <w:r>
      <w:fldChar w:fldCharType="end"/>
    </w:r>
  </w:p>
  <w:p w:rsidR="003D729A" w:rsidRDefault="003D729A">
    <w:pPr>
      <w:pStyle w:val="a9"/>
      <w:tabs>
        <w:tab w:val="clear" w:pos="4677"/>
        <w:tab w:val="clear" w:pos="9355"/>
      </w:tabs>
      <w:jc w:val="center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4677"/>
        <w:tab w:val="clear" w:pos="9355"/>
        <w:tab w:val="center" w:pos="7143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36</w:t>
    </w:r>
    <w:r>
      <w:fldChar w:fldCharType="end"/>
    </w:r>
  </w:p>
  <w:p w:rsidR="003D729A" w:rsidRDefault="003D729A">
    <w:pPr>
      <w:pStyle w:val="a9"/>
      <w:tabs>
        <w:tab w:val="clear" w:pos="4677"/>
        <w:tab w:val="clear" w:pos="9355"/>
        <w:tab w:val="center" w:pos="7143"/>
      </w:tabs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tabs>
        <w:tab w:val="center" w:pos="4677"/>
      </w:tabs>
    </w:pPr>
    <w:r>
      <w:tab/>
      <w:t xml:space="preserve">Страница </w:t>
    </w:r>
    <w:r>
      <w:fldChar w:fldCharType="begin"/>
    </w:r>
    <w:r>
      <w:instrText xml:space="preserve"> PAGE \* Arabic </w:instrText>
    </w:r>
    <w:r>
      <w:fldChar w:fldCharType="separate"/>
    </w:r>
    <w:r>
      <w:t>43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27FB5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  <w:p w:rsidR="003D729A" w:rsidRDefault="003D729A">
    <w:pPr>
      <w:pStyle w:val="a9"/>
      <w:jc w:val="center"/>
      <w:rPr>
        <w:sz w:val="28"/>
        <w:szCs w:val="28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9355"/>
      </w:tabs>
    </w:pPr>
    <w:r>
      <w:tab/>
    </w:r>
    <w:r>
      <w:fldChar w:fldCharType="begin"/>
    </w:r>
    <w:r>
      <w:instrText xml:space="preserve"> PAGE \* Arabic </w:instrText>
    </w:r>
    <w:r>
      <w:fldChar w:fldCharType="separate"/>
    </w:r>
    <w:r>
      <w:t>44</w:t>
    </w:r>
    <w:r>
      <w:fldChar w:fldCharType="end"/>
    </w:r>
  </w:p>
  <w:p w:rsidR="003D729A" w:rsidRDefault="003D729A">
    <w:pPr>
      <w:pStyle w:val="a9"/>
      <w:tabs>
        <w:tab w:val="clear" w:pos="9355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tabs>
        <w:tab w:val="center" w:pos="4677"/>
      </w:tabs>
    </w:pPr>
    <w:r>
      <w:tab/>
      <w:t xml:space="preserve">Страница </w:t>
    </w:r>
    <w:r>
      <w:fldChar w:fldCharType="begin"/>
    </w:r>
    <w:r>
      <w:instrText xml:space="preserve"> PAGE \* Arabic </w:instrText>
    </w:r>
    <w:r>
      <w:fldChar w:fldCharType="separate"/>
    </w:r>
    <w:r>
      <w:t>44</w:t>
    </w:r>
    <w: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9355"/>
      </w:tabs>
      <w:jc w:val="center"/>
    </w:pPr>
    <w:r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45</w:t>
    </w:r>
    <w:r>
      <w:fldChar w:fldCharType="end"/>
    </w:r>
  </w:p>
  <w:p w:rsidR="003D729A" w:rsidRDefault="003D729A">
    <w:pPr>
      <w:pStyle w:val="a9"/>
      <w:tabs>
        <w:tab w:val="clear" w:pos="9355"/>
      </w:tabs>
      <w:jc w:val="center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4677"/>
        <w:tab w:val="clear" w:pos="9355"/>
        <w:tab w:val="center" w:pos="7143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50</w:t>
    </w:r>
    <w:r>
      <w:fldChar w:fldCharType="end"/>
    </w:r>
  </w:p>
  <w:p w:rsidR="003D729A" w:rsidRDefault="003D729A">
    <w:pPr>
      <w:pStyle w:val="a9"/>
      <w:tabs>
        <w:tab w:val="clear" w:pos="4677"/>
        <w:tab w:val="clear" w:pos="9355"/>
        <w:tab w:val="center" w:pos="7143"/>
      </w:tabs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4677"/>
        <w:tab w:val="clear" w:pos="9355"/>
        <w:tab w:val="center" w:pos="7143"/>
      </w:tabs>
      <w:jc w:val="center"/>
    </w:pPr>
    <w:r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46</w:t>
    </w:r>
    <w:r>
      <w:fldChar w:fldCharType="end"/>
    </w:r>
  </w:p>
  <w:p w:rsidR="003D729A" w:rsidRDefault="003D729A">
    <w:pPr>
      <w:pStyle w:val="a9"/>
      <w:tabs>
        <w:tab w:val="clear" w:pos="4677"/>
        <w:tab w:val="clear" w:pos="9355"/>
        <w:tab w:val="center" w:pos="7143"/>
      </w:tabs>
      <w:jc w:val="center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9355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55</w:t>
    </w:r>
    <w:r>
      <w:fldChar w:fldCharType="end"/>
    </w:r>
  </w:p>
  <w:p w:rsidR="003D729A" w:rsidRDefault="003D729A">
    <w:pPr>
      <w:pStyle w:val="a9"/>
      <w:tabs>
        <w:tab w:val="clear" w:pos="9355"/>
      </w:tabs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9355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51</w:t>
    </w:r>
    <w:r>
      <w:fldChar w:fldCharType="end"/>
    </w:r>
  </w:p>
  <w:p w:rsidR="003D729A" w:rsidRDefault="003D729A">
    <w:pPr>
      <w:pStyle w:val="a9"/>
      <w:tabs>
        <w:tab w:val="clear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9355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 w:rsidR="00027FB5">
      <w:rPr>
        <w:noProof/>
      </w:rPr>
      <w:t>6</w:t>
    </w:r>
    <w:r>
      <w:fldChar w:fldCharType="end"/>
    </w:r>
  </w:p>
  <w:p w:rsidR="003D729A" w:rsidRDefault="003D729A">
    <w:pPr>
      <w:pStyle w:val="a9"/>
      <w:tabs>
        <w:tab w:val="clear" w:pos="935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15</w:t>
    </w:r>
    <w:r>
      <w:rPr>
        <w:sz w:val="28"/>
        <w:szCs w:val="28"/>
      </w:rPr>
      <w:fldChar w:fldCharType="end"/>
    </w:r>
  </w:p>
  <w:p w:rsidR="003D729A" w:rsidRDefault="003D729A">
    <w:pPr>
      <w:pStyle w:val="a9"/>
      <w:jc w:val="center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4677"/>
        <w:tab w:val="clear" w:pos="9355"/>
        <w:tab w:val="center" w:pos="7143"/>
      </w:tabs>
      <w:jc w:val="center"/>
    </w:pPr>
    <w:r>
      <w:fldChar w:fldCharType="begin"/>
    </w:r>
    <w:r>
      <w:instrText xml:space="preserve"> PAGE \* Arabic </w:instrText>
    </w:r>
    <w:r>
      <w:fldChar w:fldCharType="separate"/>
    </w:r>
    <w:r>
      <w:t>13</w:t>
    </w:r>
    <w:r>
      <w:fldChar w:fldCharType="end"/>
    </w:r>
  </w:p>
  <w:p w:rsidR="003D729A" w:rsidRDefault="003D729A">
    <w:pPr>
      <w:pStyle w:val="a9"/>
      <w:tabs>
        <w:tab w:val="clear" w:pos="4677"/>
        <w:tab w:val="clear" w:pos="9355"/>
        <w:tab w:val="center" w:pos="7143"/>
      </w:tabs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16</w:t>
    </w:r>
    <w:r>
      <w:rPr>
        <w:sz w:val="28"/>
        <w:szCs w:val="28"/>
      </w:rPr>
      <w:fldChar w:fldCharType="end"/>
    </w:r>
  </w:p>
  <w:p w:rsidR="003D729A" w:rsidRDefault="003D729A">
    <w:pPr>
      <w:pStyle w:val="a9"/>
      <w:jc w:val="center"/>
      <w:rPr>
        <w:sz w:val="28"/>
        <w:szCs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4677"/>
        <w:tab w:val="clear" w:pos="9355"/>
        <w:tab w:val="center" w:pos="7285"/>
      </w:tabs>
      <w:jc w:val="center"/>
    </w:pPr>
    <w:r>
      <w:fldChar w:fldCharType="begin"/>
    </w:r>
    <w:r>
      <w:instrText xml:space="preserve"> PAGE \* Arabic </w:instrText>
    </w:r>
    <w:r>
      <w:fldChar w:fldCharType="separate"/>
    </w:r>
    <w:r>
      <w:t>22</w:t>
    </w:r>
    <w:r>
      <w:fldChar w:fldCharType="end"/>
    </w:r>
  </w:p>
  <w:p w:rsidR="003D729A" w:rsidRDefault="003D729A">
    <w:pPr>
      <w:pStyle w:val="a9"/>
      <w:tabs>
        <w:tab w:val="clear" w:pos="4677"/>
        <w:tab w:val="clear" w:pos="9355"/>
        <w:tab w:val="center" w:pos="7285"/>
      </w:tabs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tabs>
        <w:tab w:val="center" w:pos="4677"/>
      </w:tabs>
    </w:pPr>
    <w:r>
      <w:tab/>
      <w:t xml:space="preserve">Страница </w:t>
    </w:r>
    <w:r>
      <w:fldChar w:fldCharType="begin"/>
    </w:r>
    <w:r>
      <w:instrText xml:space="preserve"> PAGE \* Arabic </w:instrText>
    </w:r>
    <w:r>
      <w:fldChar w:fldCharType="separate"/>
    </w:r>
    <w:r>
      <w:t>22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9A" w:rsidRDefault="00885E88">
    <w:pPr>
      <w:pStyle w:val="a9"/>
      <w:tabs>
        <w:tab w:val="clear" w:pos="9355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23</w:t>
    </w:r>
    <w:r>
      <w:fldChar w:fldCharType="end"/>
    </w:r>
  </w:p>
  <w:p w:rsidR="003D729A" w:rsidRDefault="003D729A">
    <w:pPr>
      <w:pStyle w:val="a9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609"/>
    <w:multiLevelType w:val="hybridMultilevel"/>
    <w:tmpl w:val="2BCECDE4"/>
    <w:lvl w:ilvl="0" w:tplc="2D1C0C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FB2331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B46EAB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7B6FAB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916CB5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2C65A1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A70275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516EA4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0A22DD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D6522D"/>
    <w:multiLevelType w:val="hybridMultilevel"/>
    <w:tmpl w:val="A3DE0D68"/>
    <w:name w:val="Нумерованный список 3"/>
    <w:lvl w:ilvl="0" w:tplc="C97298E2">
      <w:start w:val="1"/>
      <w:numFmt w:val="none"/>
      <w:suff w:val="nothing"/>
      <w:lvlText w:val=""/>
      <w:lvlJc w:val="left"/>
      <w:pPr>
        <w:ind w:left="0" w:firstLine="0"/>
      </w:pPr>
    </w:lvl>
    <w:lvl w:ilvl="1" w:tplc="C130D7E4">
      <w:start w:val="1"/>
      <w:numFmt w:val="none"/>
      <w:suff w:val="nothing"/>
      <w:lvlText w:val=""/>
      <w:lvlJc w:val="left"/>
      <w:pPr>
        <w:ind w:left="0" w:firstLine="0"/>
      </w:pPr>
    </w:lvl>
    <w:lvl w:ilvl="2" w:tplc="E056E95A">
      <w:start w:val="1"/>
      <w:numFmt w:val="none"/>
      <w:suff w:val="nothing"/>
      <w:lvlText w:val=""/>
      <w:lvlJc w:val="left"/>
      <w:pPr>
        <w:ind w:left="0" w:firstLine="0"/>
      </w:pPr>
    </w:lvl>
    <w:lvl w:ilvl="3" w:tplc="A2B2FCB2">
      <w:start w:val="1"/>
      <w:numFmt w:val="none"/>
      <w:suff w:val="nothing"/>
      <w:lvlText w:val=""/>
      <w:lvlJc w:val="left"/>
      <w:pPr>
        <w:ind w:left="0" w:firstLine="0"/>
      </w:pPr>
    </w:lvl>
    <w:lvl w:ilvl="4" w:tplc="BFEA1AB4">
      <w:start w:val="1"/>
      <w:numFmt w:val="none"/>
      <w:suff w:val="nothing"/>
      <w:lvlText w:val=""/>
      <w:lvlJc w:val="left"/>
      <w:pPr>
        <w:ind w:left="0" w:firstLine="0"/>
      </w:pPr>
    </w:lvl>
    <w:lvl w:ilvl="5" w:tplc="B7E8C702">
      <w:start w:val="1"/>
      <w:numFmt w:val="none"/>
      <w:suff w:val="nothing"/>
      <w:lvlText w:val=""/>
      <w:lvlJc w:val="left"/>
      <w:pPr>
        <w:ind w:left="0" w:firstLine="0"/>
      </w:pPr>
    </w:lvl>
    <w:lvl w:ilvl="6" w:tplc="42842164">
      <w:start w:val="1"/>
      <w:numFmt w:val="none"/>
      <w:suff w:val="nothing"/>
      <w:lvlText w:val=""/>
      <w:lvlJc w:val="left"/>
      <w:pPr>
        <w:ind w:left="0" w:firstLine="0"/>
      </w:pPr>
    </w:lvl>
    <w:lvl w:ilvl="7" w:tplc="5CD6F50E">
      <w:start w:val="1"/>
      <w:numFmt w:val="none"/>
      <w:suff w:val="nothing"/>
      <w:lvlText w:val=""/>
      <w:lvlJc w:val="left"/>
      <w:pPr>
        <w:ind w:left="0" w:firstLine="0"/>
      </w:pPr>
    </w:lvl>
    <w:lvl w:ilvl="8" w:tplc="D9341AD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BD226F2"/>
    <w:multiLevelType w:val="singleLevel"/>
    <w:tmpl w:val="A51A6C08"/>
    <w:name w:val="Bullet 6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492130B8"/>
    <w:multiLevelType w:val="hybridMultilevel"/>
    <w:tmpl w:val="65469B2E"/>
    <w:name w:val="Нумерованный список 1"/>
    <w:lvl w:ilvl="0" w:tplc="B47A49AE">
      <w:start w:val="1"/>
      <w:numFmt w:val="none"/>
      <w:suff w:val="nothing"/>
      <w:lvlText w:val="%1"/>
      <w:lvlJc w:val="left"/>
      <w:pPr>
        <w:ind w:left="0" w:firstLine="0"/>
      </w:pPr>
    </w:lvl>
    <w:lvl w:ilvl="1" w:tplc="E774D51A">
      <w:start w:val="1"/>
      <w:numFmt w:val="none"/>
      <w:pStyle w:val="2"/>
      <w:suff w:val="nothing"/>
      <w:lvlText w:val="%2"/>
      <w:lvlJc w:val="left"/>
      <w:pPr>
        <w:ind w:left="0" w:firstLine="0"/>
      </w:pPr>
    </w:lvl>
    <w:lvl w:ilvl="2" w:tplc="FA9E05EA">
      <w:start w:val="1"/>
      <w:numFmt w:val="none"/>
      <w:suff w:val="nothing"/>
      <w:lvlText w:val="%3"/>
      <w:lvlJc w:val="left"/>
      <w:pPr>
        <w:ind w:left="0" w:firstLine="0"/>
      </w:pPr>
    </w:lvl>
    <w:lvl w:ilvl="3" w:tplc="24F429B0">
      <w:start w:val="1"/>
      <w:numFmt w:val="none"/>
      <w:suff w:val="nothing"/>
      <w:lvlText w:val="%4"/>
      <w:lvlJc w:val="left"/>
      <w:pPr>
        <w:ind w:left="0" w:firstLine="0"/>
      </w:pPr>
    </w:lvl>
    <w:lvl w:ilvl="4" w:tplc="B874D12A">
      <w:start w:val="1"/>
      <w:numFmt w:val="none"/>
      <w:suff w:val="nothing"/>
      <w:lvlText w:val="%5"/>
      <w:lvlJc w:val="left"/>
      <w:pPr>
        <w:ind w:left="0" w:firstLine="0"/>
      </w:pPr>
    </w:lvl>
    <w:lvl w:ilvl="5" w:tplc="CEE26FF6">
      <w:start w:val="1"/>
      <w:numFmt w:val="none"/>
      <w:suff w:val="nothing"/>
      <w:lvlText w:val="%6"/>
      <w:lvlJc w:val="left"/>
      <w:pPr>
        <w:ind w:left="0" w:firstLine="0"/>
      </w:pPr>
    </w:lvl>
    <w:lvl w:ilvl="6" w:tplc="912EF89C">
      <w:start w:val="1"/>
      <w:numFmt w:val="none"/>
      <w:suff w:val="nothing"/>
      <w:lvlText w:val="%7"/>
      <w:lvlJc w:val="left"/>
      <w:pPr>
        <w:ind w:left="0" w:firstLine="0"/>
      </w:pPr>
    </w:lvl>
    <w:lvl w:ilvl="7" w:tplc="3E849C08">
      <w:start w:val="1"/>
      <w:numFmt w:val="none"/>
      <w:suff w:val="nothing"/>
      <w:lvlText w:val="%8"/>
      <w:lvlJc w:val="left"/>
      <w:pPr>
        <w:ind w:left="0" w:firstLine="0"/>
      </w:pPr>
    </w:lvl>
    <w:lvl w:ilvl="8" w:tplc="43E6295A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4" w15:restartNumberingAfterBreak="0">
    <w:nsid w:val="609C0A6E"/>
    <w:multiLevelType w:val="hybridMultilevel"/>
    <w:tmpl w:val="85C411DC"/>
    <w:name w:val="Нумерованный список 10"/>
    <w:lvl w:ilvl="0" w:tplc="717E4FB8">
      <w:start w:val="1"/>
      <w:numFmt w:val="decimal"/>
      <w:lvlText w:val="%1."/>
      <w:lvlJc w:val="left"/>
      <w:pPr>
        <w:ind w:left="360" w:firstLine="0"/>
      </w:pPr>
    </w:lvl>
    <w:lvl w:ilvl="1" w:tplc="B09CBC12">
      <w:start w:val="1"/>
      <w:numFmt w:val="lowerLetter"/>
      <w:lvlText w:val="%2."/>
      <w:lvlJc w:val="left"/>
      <w:pPr>
        <w:ind w:left="1080" w:firstLine="0"/>
      </w:pPr>
    </w:lvl>
    <w:lvl w:ilvl="2" w:tplc="92F42722">
      <w:start w:val="1"/>
      <w:numFmt w:val="lowerRoman"/>
      <w:lvlText w:val="%3."/>
      <w:lvlJc w:val="left"/>
      <w:pPr>
        <w:ind w:left="1980" w:firstLine="0"/>
      </w:pPr>
    </w:lvl>
    <w:lvl w:ilvl="3" w:tplc="C2A24662">
      <w:start w:val="1"/>
      <w:numFmt w:val="decimal"/>
      <w:lvlText w:val="%4."/>
      <w:lvlJc w:val="left"/>
      <w:pPr>
        <w:ind w:left="2520" w:firstLine="0"/>
      </w:pPr>
    </w:lvl>
    <w:lvl w:ilvl="4" w:tplc="87B490B0">
      <w:start w:val="1"/>
      <w:numFmt w:val="lowerLetter"/>
      <w:lvlText w:val="%5."/>
      <w:lvlJc w:val="left"/>
      <w:pPr>
        <w:ind w:left="3240" w:firstLine="0"/>
      </w:pPr>
    </w:lvl>
    <w:lvl w:ilvl="5" w:tplc="5532D502">
      <w:start w:val="1"/>
      <w:numFmt w:val="lowerRoman"/>
      <w:lvlText w:val="%6."/>
      <w:lvlJc w:val="left"/>
      <w:pPr>
        <w:ind w:left="4140" w:firstLine="0"/>
      </w:pPr>
    </w:lvl>
    <w:lvl w:ilvl="6" w:tplc="5468A12A">
      <w:start w:val="1"/>
      <w:numFmt w:val="decimal"/>
      <w:lvlText w:val="%7."/>
      <w:lvlJc w:val="left"/>
      <w:pPr>
        <w:ind w:left="4680" w:firstLine="0"/>
      </w:pPr>
    </w:lvl>
    <w:lvl w:ilvl="7" w:tplc="33709BEC">
      <w:start w:val="1"/>
      <w:numFmt w:val="lowerLetter"/>
      <w:lvlText w:val="%8."/>
      <w:lvlJc w:val="left"/>
      <w:pPr>
        <w:ind w:left="5400" w:firstLine="0"/>
      </w:pPr>
    </w:lvl>
    <w:lvl w:ilvl="8" w:tplc="2BEC8724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6CE31C30"/>
    <w:multiLevelType w:val="singleLevel"/>
    <w:tmpl w:val="30B623EE"/>
    <w:name w:val="Bullet 7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6" w15:restartNumberingAfterBreak="0">
    <w:nsid w:val="71CF6CD0"/>
    <w:multiLevelType w:val="hybridMultilevel"/>
    <w:tmpl w:val="6C4AF44A"/>
    <w:name w:val="Нумерованный список 2"/>
    <w:lvl w:ilvl="0" w:tplc="805CE676">
      <w:start w:val="1"/>
      <w:numFmt w:val="none"/>
      <w:suff w:val="nothing"/>
      <w:lvlText w:val=""/>
      <w:lvlJc w:val="left"/>
      <w:pPr>
        <w:ind w:left="0" w:firstLine="0"/>
      </w:pPr>
    </w:lvl>
    <w:lvl w:ilvl="1" w:tplc="BC5CAB3A">
      <w:start w:val="1"/>
      <w:numFmt w:val="none"/>
      <w:suff w:val="nothing"/>
      <w:lvlText w:val=""/>
      <w:lvlJc w:val="left"/>
      <w:pPr>
        <w:ind w:left="0" w:firstLine="0"/>
      </w:pPr>
    </w:lvl>
    <w:lvl w:ilvl="2" w:tplc="5972DDA6">
      <w:start w:val="1"/>
      <w:numFmt w:val="none"/>
      <w:suff w:val="nothing"/>
      <w:lvlText w:val=""/>
      <w:lvlJc w:val="left"/>
      <w:pPr>
        <w:ind w:left="0" w:firstLine="0"/>
      </w:pPr>
    </w:lvl>
    <w:lvl w:ilvl="3" w:tplc="AA78546C">
      <w:start w:val="1"/>
      <w:numFmt w:val="none"/>
      <w:suff w:val="nothing"/>
      <w:lvlText w:val=""/>
      <w:lvlJc w:val="left"/>
      <w:pPr>
        <w:ind w:left="0" w:firstLine="0"/>
      </w:pPr>
    </w:lvl>
    <w:lvl w:ilvl="4" w:tplc="3222993A">
      <w:start w:val="1"/>
      <w:numFmt w:val="none"/>
      <w:suff w:val="nothing"/>
      <w:lvlText w:val=""/>
      <w:lvlJc w:val="left"/>
      <w:pPr>
        <w:ind w:left="0" w:firstLine="0"/>
      </w:pPr>
    </w:lvl>
    <w:lvl w:ilvl="5" w:tplc="B00A23FC">
      <w:start w:val="1"/>
      <w:numFmt w:val="none"/>
      <w:suff w:val="nothing"/>
      <w:lvlText w:val=""/>
      <w:lvlJc w:val="left"/>
      <w:pPr>
        <w:ind w:left="0" w:firstLine="0"/>
      </w:pPr>
    </w:lvl>
    <w:lvl w:ilvl="6" w:tplc="C4F6C006">
      <w:start w:val="1"/>
      <w:numFmt w:val="none"/>
      <w:suff w:val="nothing"/>
      <w:lvlText w:val=""/>
      <w:lvlJc w:val="left"/>
      <w:pPr>
        <w:ind w:left="0" w:firstLine="0"/>
      </w:pPr>
    </w:lvl>
    <w:lvl w:ilvl="7" w:tplc="4A9A560A">
      <w:start w:val="1"/>
      <w:numFmt w:val="none"/>
      <w:suff w:val="nothing"/>
      <w:lvlText w:val=""/>
      <w:lvlJc w:val="left"/>
      <w:pPr>
        <w:ind w:left="0" w:firstLine="0"/>
      </w:pPr>
    </w:lvl>
    <w:lvl w:ilvl="8" w:tplc="2E4A552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A9A30BD"/>
    <w:multiLevelType w:val="singleLevel"/>
    <w:tmpl w:val="F6A83750"/>
    <w:name w:val="Bullet 5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9A"/>
    <w:rsid w:val="00027FB5"/>
    <w:rsid w:val="003D729A"/>
    <w:rsid w:val="008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3926D-7BB3-4117-A35C-7DC338EC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jc w:val="center"/>
    </w:pPr>
    <w:rPr>
      <w:b/>
      <w:bCs/>
      <w:color w:val="000000"/>
      <w:szCs w:val="20"/>
    </w:rPr>
  </w:style>
  <w:style w:type="paragraph" w:customStyle="1" w:styleId="10">
    <w:name w:val="Заголовок1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qFormat/>
    <w:pPr>
      <w:jc w:val="both"/>
    </w:pPr>
    <w:rPr>
      <w:sz w:val="28"/>
      <w:szCs w:val="20"/>
    </w:rPr>
  </w:style>
  <w:style w:type="paragraph" w:styleId="a5">
    <w:name w:val="List"/>
    <w:basedOn w:val="a1"/>
    <w:qFormat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kern w:val="1"/>
    </w:rPr>
  </w:style>
  <w:style w:type="paragraph" w:customStyle="1" w:styleId="a8">
    <w:name w:val="Колонтитул"/>
    <w:basedOn w:val="a"/>
    <w:qFormat/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4">
    <w:name w:val="Основной текст1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600" w:after="480" w:line="486" w:lineRule="exact"/>
      <w:jc w:val="both"/>
    </w:pPr>
    <w:rPr>
      <w:sz w:val="28"/>
      <w:szCs w:val="28"/>
    </w:rPr>
  </w:style>
  <w:style w:type="paragraph" w:customStyle="1" w:styleId="ConsPlusCell">
    <w:name w:val="ConsPlusCell"/>
    <w:qFormat/>
    <w:rPr>
      <w:rFonts w:ascii="Arial" w:hAnsi="Arial" w:cs="Arial"/>
      <w:kern w:val="1"/>
    </w:rPr>
  </w:style>
  <w:style w:type="paragraph" w:styleId="ab">
    <w:name w:val="Balloon Text"/>
    <w:basedOn w:val="a"/>
    <w:qFormat/>
    <w:rPr>
      <w:rFonts w:ascii="Tahoma" w:hAnsi="Tahoma"/>
      <w:sz w:val="16"/>
      <w:szCs w:val="16"/>
    </w:rPr>
  </w:style>
  <w:style w:type="paragraph" w:styleId="ac">
    <w:name w:val="List Paragraph"/>
    <w:basedOn w:val="a"/>
    <w:qFormat/>
    <w:pPr>
      <w:spacing w:before="280" w:after="280"/>
    </w:pPr>
  </w:style>
  <w:style w:type="paragraph" w:customStyle="1" w:styleId="consplusnormal0">
    <w:name w:val="consplusnormal"/>
    <w:basedOn w:val="a"/>
    <w:qFormat/>
    <w:pPr>
      <w:spacing w:before="280" w:after="280"/>
    </w:pPr>
  </w:style>
  <w:style w:type="paragraph" w:customStyle="1" w:styleId="a00">
    <w:name w:val="a0"/>
    <w:basedOn w:val="a"/>
    <w:qFormat/>
    <w:pPr>
      <w:spacing w:before="280" w:after="280"/>
    </w:pPr>
  </w:style>
  <w:style w:type="paragraph" w:customStyle="1" w:styleId="4">
    <w:name w:val="Знак Знак Знак Знак Знак Знак Знак4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0">
    <w:name w:val="conspluscell"/>
    <w:basedOn w:val="a"/>
    <w:qFormat/>
    <w:pPr>
      <w:spacing w:before="280" w:after="280"/>
    </w:pPr>
  </w:style>
  <w:style w:type="paragraph" w:styleId="ad">
    <w:name w:val="Plain Text"/>
    <w:basedOn w:val="a"/>
    <w:qFormat/>
    <w:pPr>
      <w:spacing w:before="280" w:after="280"/>
    </w:pPr>
  </w:style>
  <w:style w:type="paragraph" w:styleId="ae">
    <w:name w:val="Normal (Web)"/>
    <w:basedOn w:val="a"/>
    <w:qFormat/>
    <w:pPr>
      <w:spacing w:before="280" w:after="280"/>
    </w:pPr>
  </w:style>
  <w:style w:type="paragraph" w:customStyle="1" w:styleId="15">
    <w:name w:val="Текст примечания1"/>
    <w:basedOn w:val="a"/>
    <w:qFormat/>
    <w:rPr>
      <w:sz w:val="20"/>
      <w:szCs w:val="20"/>
    </w:rPr>
  </w:style>
  <w:style w:type="paragraph" w:customStyle="1" w:styleId="16">
    <w:name w:val="Тема примечания1"/>
    <w:basedOn w:val="15"/>
    <w:next w:val="15"/>
    <w:qFormat/>
    <w:rPr>
      <w:b/>
      <w:bCs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40">
    <w:name w:val="Основной текст (4)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60" w:after="200" w:line="20" w:lineRule="atLeast"/>
      <w:jc w:val="center"/>
    </w:pPr>
    <w:rPr>
      <w:spacing w:val="-10"/>
      <w:sz w:val="28"/>
      <w:szCs w:val="28"/>
      <w:lang w:eastAsia="en-US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kern w:val="1"/>
    </w:rPr>
  </w:style>
  <w:style w:type="paragraph" w:customStyle="1" w:styleId="6">
    <w:name w:val="Основной текст (6)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31">
    <w:name w:val="Основной текст 31"/>
    <w:basedOn w:val="a"/>
    <w:qFormat/>
    <w:pPr>
      <w:jc w:val="center"/>
    </w:pPr>
    <w:rPr>
      <w:b/>
      <w:bCs/>
      <w:sz w:val="28"/>
    </w:rPr>
  </w:style>
  <w:style w:type="paragraph" w:customStyle="1" w:styleId="TableParagraph">
    <w:name w:val="Table Paragraph"/>
    <w:basedOn w:val="a"/>
    <w:qFormat/>
    <w:pPr>
      <w:widowControl w:val="0"/>
    </w:pPr>
    <w:rPr>
      <w:lang w:eastAsia="zh-CN"/>
    </w:rPr>
  </w:style>
  <w:style w:type="paragraph" w:styleId="af1">
    <w:name w:val="No Spacing"/>
    <w:qFormat/>
    <w:rPr>
      <w:rFonts w:ascii="Calibri" w:hAnsi="Calibri"/>
      <w:color w:val="000000"/>
      <w:kern w:val="1"/>
      <w:sz w:val="22"/>
    </w:rPr>
  </w:style>
  <w:style w:type="paragraph" w:customStyle="1" w:styleId="ConsPlusNormal1">
    <w:name w:val="ConsPlusNormal1"/>
    <w:qFormat/>
    <w:pPr>
      <w:widowControl w:val="0"/>
      <w:pBdr>
        <w:top w:val="nil"/>
        <w:left w:val="nil"/>
        <w:bottom w:val="nil"/>
        <w:right w:val="nil"/>
        <w:between w:val="nil"/>
      </w:pBdr>
      <w:ind w:firstLine="720"/>
    </w:pPr>
    <w:rPr>
      <w:rFonts w:ascii="Arial" w:eastAsia="Tahoma" w:hAnsi="Arial" w:cs="Noto Sans Devanagari"/>
      <w:color w:val="000000"/>
      <w:lang w:eastAsia="zh-CN" w:bidi="hi-IN"/>
    </w:rPr>
  </w:style>
  <w:style w:type="paragraph" w:customStyle="1" w:styleId="Standard">
    <w:name w:val="Standard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jc w:val="center"/>
    </w:pPr>
    <w:rPr>
      <w:rFonts w:ascii="PT Astra Serif" w:eastAsia="PT Astra Serif" w:hAnsi="PT Astra Serif" w:cs="PT Astra Serif"/>
      <w:sz w:val="28"/>
    </w:rPr>
  </w:style>
  <w:style w:type="character" w:styleId="af2">
    <w:name w:val="Hyperlink"/>
    <w:rPr>
      <w:color w:val="0000FF"/>
      <w:u w:val="single"/>
    </w:rPr>
  </w:style>
  <w:style w:type="character" w:customStyle="1" w:styleId="30">
    <w:name w:val="Заголовок 3 Знак"/>
    <w:rPr>
      <w:b/>
      <w:sz w:val="28"/>
    </w:rPr>
  </w:style>
  <w:style w:type="character" w:customStyle="1" w:styleId="af3">
    <w:name w:val="Основной текст_"/>
    <w:rPr>
      <w:sz w:val="28"/>
      <w:szCs w:val="28"/>
      <w:shd w:val="clear" w:color="auto" w:fill="FFFFFF"/>
    </w:rPr>
  </w:style>
  <w:style w:type="character" w:customStyle="1" w:styleId="af4">
    <w:name w:val="Верхний колонтитул Знак"/>
    <w:rPr>
      <w:sz w:val="24"/>
      <w:szCs w:val="24"/>
    </w:rPr>
  </w:style>
  <w:style w:type="character" w:customStyle="1" w:styleId="af5">
    <w:name w:val="Основной текст Знак"/>
    <w:rPr>
      <w:sz w:val="28"/>
    </w:rPr>
  </w:style>
  <w:style w:type="character" w:customStyle="1" w:styleId="af6">
    <w:name w:val="Текст выноски Знак"/>
    <w:rPr>
      <w:rFonts w:ascii="Tahoma" w:hAnsi="Tahoma" w:cs="Tahoma"/>
      <w:sz w:val="16"/>
      <w:szCs w:val="16"/>
    </w:rPr>
  </w:style>
  <w:style w:type="character" w:styleId="af7">
    <w:name w:val="Strong"/>
    <w:rPr>
      <w:b/>
      <w:bCs/>
    </w:rPr>
  </w:style>
  <w:style w:type="character" w:customStyle="1" w:styleId="af8">
    <w:name w:val="Текст Знак"/>
    <w:rPr>
      <w:sz w:val="24"/>
      <w:szCs w:val="24"/>
    </w:rPr>
  </w:style>
  <w:style w:type="character" w:customStyle="1" w:styleId="af9">
    <w:name w:val="Нижний колонтитул Знак"/>
    <w:basedOn w:val="a2"/>
    <w:rPr>
      <w:sz w:val="24"/>
      <w:szCs w:val="24"/>
    </w:rPr>
  </w:style>
  <w:style w:type="character" w:customStyle="1" w:styleId="17">
    <w:name w:val="Заголовок 1 Знак"/>
    <w:basedOn w:val="a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spelle">
    <w:name w:val="spelle"/>
    <w:basedOn w:val="a2"/>
  </w:style>
  <w:style w:type="character" w:customStyle="1" w:styleId="grame">
    <w:name w:val="grame"/>
    <w:basedOn w:val="a2"/>
  </w:style>
  <w:style w:type="character" w:customStyle="1" w:styleId="ConsPlusNormal2">
    <w:name w:val="ConsPlusNormal Знак"/>
    <w:rPr>
      <w:rFonts w:ascii="Arial" w:hAnsi="Arial" w:cs="Arial"/>
    </w:rPr>
  </w:style>
  <w:style w:type="character" w:customStyle="1" w:styleId="afa">
    <w:name w:val="Заголовок Знак"/>
    <w:basedOn w:val="a2"/>
    <w:rPr>
      <w:b/>
      <w:bCs/>
      <w:noProof/>
      <w:color w:val="000000"/>
      <w:sz w:val="24"/>
    </w:rPr>
  </w:style>
  <w:style w:type="character" w:customStyle="1" w:styleId="18">
    <w:name w:val="Знак примечания1"/>
    <w:basedOn w:val="a2"/>
    <w:rPr>
      <w:sz w:val="16"/>
      <w:szCs w:val="16"/>
    </w:rPr>
  </w:style>
  <w:style w:type="character" w:customStyle="1" w:styleId="afb">
    <w:name w:val="Текст примечания Знак"/>
    <w:basedOn w:val="a2"/>
  </w:style>
  <w:style w:type="character" w:customStyle="1" w:styleId="afc">
    <w:name w:val="Тема примечания Знак"/>
    <w:basedOn w:val="afb"/>
    <w:rPr>
      <w:b/>
      <w:bCs/>
    </w:rPr>
  </w:style>
  <w:style w:type="character" w:customStyle="1" w:styleId="19">
    <w:name w:val="Основной шрифт абзаца1"/>
  </w:style>
  <w:style w:type="character" w:customStyle="1" w:styleId="Exact">
    <w:name w:val="Подпись к таблице Exact"/>
    <w:basedOn w:val="a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styleId="afd">
    <w:name w:val="FollowedHyperlink"/>
    <w:rPr>
      <w:color w:val="800000"/>
      <w:u w:val="single"/>
    </w:rPr>
  </w:style>
  <w:style w:type="character" w:customStyle="1" w:styleId="afe">
    <w:name w:val="Цветовое выделение для Нормальный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41135" TargetMode="External"/><Relationship Id="rId21" Type="http://schemas.openxmlformats.org/officeDocument/2006/relationships/header" Target="header4.xml"/><Relationship Id="rId42" Type="http://schemas.openxmlformats.org/officeDocument/2006/relationships/footer" Target="footer10.xml"/><Relationship Id="rId47" Type="http://schemas.openxmlformats.org/officeDocument/2006/relationships/hyperlink" Target="https://login.consultant.ru/link/?req=doc&amp;base=LAW&amp;n=441135" TargetMode="External"/><Relationship Id="rId63" Type="http://schemas.openxmlformats.org/officeDocument/2006/relationships/header" Target="header20.xml"/><Relationship Id="rId68" Type="http://schemas.openxmlformats.org/officeDocument/2006/relationships/footer" Target="footer20.xml"/><Relationship Id="rId16" Type="http://schemas.openxmlformats.org/officeDocument/2006/relationships/hyperlink" Target="consultantplus://offline/main?base=LAW;n=107866;fld=134" TargetMode="External"/><Relationship Id="rId11" Type="http://schemas.openxmlformats.org/officeDocument/2006/relationships/hyperlink" Target="consultantplus://offline/main?base=LAW;n=107866;fld=134" TargetMode="External"/><Relationship Id="rId32" Type="http://schemas.openxmlformats.org/officeDocument/2006/relationships/header" Target="header9.xml"/><Relationship Id="rId37" Type="http://schemas.openxmlformats.org/officeDocument/2006/relationships/header" Target="header10.xml"/><Relationship Id="rId53" Type="http://schemas.openxmlformats.org/officeDocument/2006/relationships/footer" Target="footer14.xml"/><Relationship Id="rId58" Type="http://schemas.openxmlformats.org/officeDocument/2006/relationships/footer" Target="footer15.xml"/><Relationship Id="rId74" Type="http://schemas.openxmlformats.org/officeDocument/2006/relationships/header" Target="header24.xml"/><Relationship Id="rId79" Type="http://schemas.openxmlformats.org/officeDocument/2006/relationships/footer" Target="footer24.xml"/><Relationship Id="rId5" Type="http://schemas.openxmlformats.org/officeDocument/2006/relationships/footnotes" Target="footnotes.xml"/><Relationship Id="rId61" Type="http://schemas.openxmlformats.org/officeDocument/2006/relationships/header" Target="header19.xml"/><Relationship Id="rId19" Type="http://schemas.openxmlformats.org/officeDocument/2006/relationships/header" Target="header3.xml"/><Relationship Id="rId14" Type="http://schemas.openxmlformats.org/officeDocument/2006/relationships/hyperlink" Target="consultantplus://offline/main?base=LAW;n=107866;fld=134" TargetMode="External"/><Relationship Id="rId22" Type="http://schemas.openxmlformats.org/officeDocument/2006/relationships/header" Target="header5.xml"/><Relationship Id="rId27" Type="http://schemas.openxmlformats.org/officeDocument/2006/relationships/hyperlink" Target="https://login.consultant.ru/link/?req=doc&amp;base=LAW&amp;n=441135" TargetMode="External"/><Relationship Id="rId30" Type="http://schemas.openxmlformats.org/officeDocument/2006/relationships/header" Target="header8.xml"/><Relationship Id="rId35" Type="http://schemas.openxmlformats.org/officeDocument/2006/relationships/hyperlink" Target="https://login.consultant.ru/link/?req=doc&amp;base=LAW&amp;n=441135" TargetMode="External"/><Relationship Id="rId43" Type="http://schemas.openxmlformats.org/officeDocument/2006/relationships/header" Target="header13.xml"/><Relationship Id="rId48" Type="http://schemas.openxmlformats.org/officeDocument/2006/relationships/header" Target="header14.xml"/><Relationship Id="rId56" Type="http://schemas.openxmlformats.org/officeDocument/2006/relationships/hyperlink" Target="https://login.consultant.ru/link/?req=doc&amp;base=LAW&amp;n=441135" TargetMode="External"/><Relationship Id="rId64" Type="http://schemas.openxmlformats.org/officeDocument/2006/relationships/footer" Target="footer18.xml"/><Relationship Id="rId69" Type="http://schemas.openxmlformats.org/officeDocument/2006/relationships/hyperlink" Target="https://login.consultant.ru/link/?req=doc&amp;base=LAW&amp;n=441135" TargetMode="External"/><Relationship Id="rId77" Type="http://schemas.openxmlformats.org/officeDocument/2006/relationships/footer" Target="footer23.xml"/><Relationship Id="rId8" Type="http://schemas.openxmlformats.org/officeDocument/2006/relationships/hyperlink" Target="http://www.anzhero.ru/" TargetMode="External"/><Relationship Id="rId51" Type="http://schemas.openxmlformats.org/officeDocument/2006/relationships/footer" Target="footer13.xml"/><Relationship Id="rId72" Type="http://schemas.openxmlformats.org/officeDocument/2006/relationships/header" Target="header23.xm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main?base=LAW;n=107866;fld=134" TargetMode="External"/><Relationship Id="rId17" Type="http://schemas.openxmlformats.org/officeDocument/2006/relationships/hyperlink" Target="consultantplus://offline/ref=9403BAC92E89A8A980E59616CD37D70DA2109038CD8579914A3A670CD5p7HBE" TargetMode="External"/><Relationship Id="rId25" Type="http://schemas.openxmlformats.org/officeDocument/2006/relationships/footer" Target="footer4.xml"/><Relationship Id="rId33" Type="http://schemas.openxmlformats.org/officeDocument/2006/relationships/footer" Target="footer7.xml"/><Relationship Id="rId38" Type="http://schemas.openxmlformats.org/officeDocument/2006/relationships/footer" Target="footer8.xml"/><Relationship Id="rId46" Type="http://schemas.openxmlformats.org/officeDocument/2006/relationships/hyperlink" Target="https://login.consultant.ru/link/?req=doc&amp;base=LAW&amp;n=441135" TargetMode="External"/><Relationship Id="rId59" Type="http://schemas.openxmlformats.org/officeDocument/2006/relationships/header" Target="header18.xml"/><Relationship Id="rId67" Type="http://schemas.openxmlformats.org/officeDocument/2006/relationships/header" Target="header22.xml"/><Relationship Id="rId20" Type="http://schemas.openxmlformats.org/officeDocument/2006/relationships/footer" Target="footer2.xml"/><Relationship Id="rId41" Type="http://schemas.openxmlformats.org/officeDocument/2006/relationships/header" Target="header12.xml"/><Relationship Id="rId54" Type="http://schemas.openxmlformats.org/officeDocument/2006/relationships/hyperlink" Target="https://login.consultant.ru/link/?req=doc&amp;base=LAW&amp;n=441135" TargetMode="External"/><Relationship Id="rId62" Type="http://schemas.openxmlformats.org/officeDocument/2006/relationships/footer" Target="footer17.xml"/><Relationship Id="rId70" Type="http://schemas.openxmlformats.org/officeDocument/2006/relationships/hyperlink" Target="https://login.consultant.ru/link/?req=doc&amp;base=LAW&amp;n=441135" TargetMode="External"/><Relationship Id="rId75" Type="http://schemas.openxmlformats.org/officeDocument/2006/relationships/footer" Target="foot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main?base=LAW;n=107866;fld=134" TargetMode="External"/><Relationship Id="rId23" Type="http://schemas.openxmlformats.org/officeDocument/2006/relationships/footer" Target="footer3.xml"/><Relationship Id="rId28" Type="http://schemas.openxmlformats.org/officeDocument/2006/relationships/header" Target="header7.xml"/><Relationship Id="rId36" Type="http://schemas.openxmlformats.org/officeDocument/2006/relationships/hyperlink" Target="https://login.consultant.ru/link/?req=doc&amp;base=LAW&amp;n=441135" TargetMode="External"/><Relationship Id="rId49" Type="http://schemas.openxmlformats.org/officeDocument/2006/relationships/footer" Target="footer12.xml"/><Relationship Id="rId57" Type="http://schemas.openxmlformats.org/officeDocument/2006/relationships/header" Target="header17.xml"/><Relationship Id="rId10" Type="http://schemas.openxmlformats.org/officeDocument/2006/relationships/footer" Target="footer1.xml"/><Relationship Id="rId31" Type="http://schemas.openxmlformats.org/officeDocument/2006/relationships/footer" Target="footer6.xml"/><Relationship Id="rId44" Type="http://schemas.openxmlformats.org/officeDocument/2006/relationships/footer" Target="footer11.xml"/><Relationship Id="rId52" Type="http://schemas.openxmlformats.org/officeDocument/2006/relationships/header" Target="header16.xml"/><Relationship Id="rId60" Type="http://schemas.openxmlformats.org/officeDocument/2006/relationships/footer" Target="footer16.xml"/><Relationship Id="rId65" Type="http://schemas.openxmlformats.org/officeDocument/2006/relationships/header" Target="header21.xml"/><Relationship Id="rId73" Type="http://schemas.openxmlformats.org/officeDocument/2006/relationships/footer" Target="footer21.xml"/><Relationship Id="rId78" Type="http://schemas.openxmlformats.org/officeDocument/2006/relationships/header" Target="header26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main?base=LAW;n=107866;fld=134" TargetMode="External"/><Relationship Id="rId18" Type="http://schemas.openxmlformats.org/officeDocument/2006/relationships/header" Target="header2.xml"/><Relationship Id="rId39" Type="http://schemas.openxmlformats.org/officeDocument/2006/relationships/header" Target="header11.xml"/><Relationship Id="rId34" Type="http://schemas.openxmlformats.org/officeDocument/2006/relationships/hyperlink" Target="https://login.consultant.ru/link/?req=doc&amp;base=LAW&amp;n=441135" TargetMode="External"/><Relationship Id="rId50" Type="http://schemas.openxmlformats.org/officeDocument/2006/relationships/header" Target="header15.xml"/><Relationship Id="rId55" Type="http://schemas.openxmlformats.org/officeDocument/2006/relationships/hyperlink" Target="https://login.consultant.ru/link/?req=doc&amp;base=LAW&amp;n=441135" TargetMode="External"/><Relationship Id="rId76" Type="http://schemas.openxmlformats.org/officeDocument/2006/relationships/header" Target="header25.xml"/><Relationship Id="rId7" Type="http://schemas.openxmlformats.org/officeDocument/2006/relationships/image" Target="media/image1.jpeg"/><Relationship Id="rId71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styles" Target="styles.xml"/><Relationship Id="rId29" Type="http://schemas.openxmlformats.org/officeDocument/2006/relationships/footer" Target="footer5.xml"/><Relationship Id="rId24" Type="http://schemas.openxmlformats.org/officeDocument/2006/relationships/header" Target="header6.xml"/><Relationship Id="rId40" Type="http://schemas.openxmlformats.org/officeDocument/2006/relationships/footer" Target="footer9.xml"/><Relationship Id="rId45" Type="http://schemas.openxmlformats.org/officeDocument/2006/relationships/hyperlink" Target="https://login.consultant.ru/link/?req=doc&amp;base=LAW&amp;n=441135" TargetMode="External"/><Relationship Id="rId66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12002</Words>
  <Characters>68413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СисАдмин1</cp:lastModifiedBy>
  <cp:revision>2</cp:revision>
  <cp:lastPrinted>2025-08-22T08:23:00Z</cp:lastPrinted>
  <dcterms:created xsi:type="dcterms:W3CDTF">2025-08-27T08:24:00Z</dcterms:created>
  <dcterms:modified xsi:type="dcterms:W3CDTF">2025-08-27T08:24:00Z</dcterms:modified>
</cp:coreProperties>
</file>