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B4D" w:rsidRDefault="00302B4D" w:rsidP="00302B4D">
      <w:pPr>
        <w:pStyle w:val="1"/>
        <w:jc w:val="center"/>
      </w:pPr>
      <w:r w:rsidRPr="00302B4D">
        <w:t>Блок-схема процедуры предоставления земельных участков для строительства</w:t>
      </w:r>
    </w:p>
    <w:p w:rsidR="00302B4D" w:rsidRPr="00302B4D" w:rsidRDefault="00302B4D" w:rsidP="00302B4D"/>
    <w:p w:rsidR="00D04EB2" w:rsidRDefault="00302B4D">
      <w:r>
        <w:rPr>
          <w:noProof/>
        </w:rPr>
        <w:drawing>
          <wp:inline distT="0" distB="0" distL="0" distR="0">
            <wp:extent cx="9727659" cy="3891280"/>
            <wp:effectExtent l="38100" t="0" r="44991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D04EB2" w:rsidRPr="00D04EB2" w:rsidRDefault="00D04EB2" w:rsidP="00D04EB2"/>
    <w:p w:rsidR="00D04EB2" w:rsidRPr="00D04EB2" w:rsidRDefault="00D04EB2" w:rsidP="00D04EB2"/>
    <w:p w:rsidR="00D04EB2" w:rsidRPr="00D04EB2" w:rsidRDefault="00D04EB2" w:rsidP="00D04EB2"/>
    <w:p w:rsidR="00D04EB2" w:rsidRDefault="00D04EB2" w:rsidP="00D04EB2"/>
    <w:p w:rsidR="00081CC5" w:rsidRDefault="00D04EB2" w:rsidP="00D04EB2">
      <w:pPr>
        <w:tabs>
          <w:tab w:val="left" w:pos="3508"/>
        </w:tabs>
      </w:pPr>
      <w:r>
        <w:tab/>
      </w:r>
    </w:p>
    <w:p w:rsidR="00D04EB2" w:rsidRDefault="00D04EB2" w:rsidP="00D04EB2">
      <w:pPr>
        <w:tabs>
          <w:tab w:val="left" w:pos="3508"/>
        </w:tabs>
        <w:sectPr w:rsidR="00D04EB2" w:rsidSect="00302B4D">
          <w:pgSz w:w="16838" w:h="11906" w:orient="landscape"/>
          <w:pgMar w:top="568" w:right="1134" w:bottom="850" w:left="1134" w:header="708" w:footer="708" w:gutter="0"/>
          <w:cols w:space="708"/>
          <w:docGrid w:linePitch="360"/>
        </w:sectPr>
      </w:pPr>
    </w:p>
    <w:p w:rsidR="00D04EB2" w:rsidRDefault="00D04EB2" w:rsidP="00D04EB2">
      <w:pPr>
        <w:tabs>
          <w:tab w:val="left" w:pos="-2340"/>
          <w:tab w:val="left" w:pos="540"/>
        </w:tabs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Справочная информация</w:t>
      </w:r>
    </w:p>
    <w:p w:rsidR="00D04EB2" w:rsidRDefault="00D04EB2" w:rsidP="00D04EB2">
      <w:pPr>
        <w:tabs>
          <w:tab w:val="left" w:pos="-2340"/>
          <w:tab w:val="left" w:pos="54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04EB2" w:rsidRDefault="00D04EB2" w:rsidP="00D04EB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комитета по управлению муниципальным имуществом администрации Анжеро-Судженского городского округа: 652470, Кемеровская область, г. Анжеро-Судженск, ул. Ленина, д. 6.</w:t>
      </w:r>
    </w:p>
    <w:p w:rsidR="00D04EB2" w:rsidRDefault="00D04EB2" w:rsidP="00D04EB2">
      <w:pPr>
        <w:widowControl w:val="0"/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 Комитета – </w:t>
      </w:r>
      <w:hyperlink r:id="rId8" w:history="1">
        <w:r>
          <w:rPr>
            <w:rStyle w:val="a5"/>
            <w:rFonts w:ascii="Times New Roman" w:hAnsi="Times New Roman" w:cs="Times New Roman"/>
            <w:color w:val="auto"/>
            <w:lang w:val="en-US"/>
          </w:rPr>
          <w:t>kumi</w:t>
        </w:r>
        <w:r>
          <w:rPr>
            <w:rStyle w:val="a5"/>
            <w:rFonts w:ascii="Times New Roman" w:hAnsi="Times New Roman" w:cs="Times New Roman"/>
            <w:color w:val="auto"/>
          </w:rPr>
          <w:t>@</w:t>
        </w:r>
        <w:r>
          <w:rPr>
            <w:rStyle w:val="a5"/>
            <w:rFonts w:ascii="Times New Roman" w:hAnsi="Times New Roman" w:cs="Times New Roman"/>
            <w:color w:val="auto"/>
            <w:lang w:val="en-US"/>
          </w:rPr>
          <w:t>anzhero</w:t>
        </w:r>
        <w:r>
          <w:rPr>
            <w:rStyle w:val="a5"/>
            <w:rFonts w:ascii="Times New Roman" w:hAnsi="Times New Roman" w:cs="Times New Roman"/>
            <w:color w:val="auto"/>
          </w:rPr>
          <w:t>.</w:t>
        </w:r>
        <w:proofErr w:type="spellStart"/>
        <w:r>
          <w:rPr>
            <w:rStyle w:val="a5"/>
            <w:rFonts w:ascii="Times New Roman" w:hAnsi="Times New Roman" w:cs="Times New Roman"/>
            <w:color w:val="auto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D04EB2" w:rsidRDefault="00D04EB2" w:rsidP="00D04EB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земельных отношений КУМ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326, 327.</w:t>
      </w:r>
    </w:p>
    <w:p w:rsidR="00D04EB2" w:rsidRDefault="00D04EB2" w:rsidP="00D04EB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земельных отношений – Соловьева Елена Владимировна.</w:t>
      </w:r>
    </w:p>
    <w:p w:rsidR="00D04EB2" w:rsidRDefault="00D04EB2" w:rsidP="00D04EB2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Сотрудники: главный специалист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Светашева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Елена Александровна;</w:t>
      </w:r>
    </w:p>
    <w:p w:rsidR="00D04EB2" w:rsidRDefault="00D04EB2" w:rsidP="00D04EB2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главный специалист Набиева Альбина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Раисовна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D04EB2" w:rsidRDefault="00D04EB2" w:rsidP="00D04EB2">
      <w:pPr>
        <w:tabs>
          <w:tab w:val="left" w:pos="1633"/>
        </w:tabs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главный специалист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Климантов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Григорий Николаевич;</w:t>
      </w:r>
    </w:p>
    <w:p w:rsidR="00D04EB2" w:rsidRDefault="00D04EB2" w:rsidP="00D04EB2">
      <w:pPr>
        <w:tabs>
          <w:tab w:val="left" w:pos="1633"/>
        </w:tabs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главный специалист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Климантова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Полина Константиновна;</w:t>
      </w:r>
    </w:p>
    <w:p w:rsidR="00D04EB2" w:rsidRDefault="00D04EB2" w:rsidP="00D04EB2">
      <w:pPr>
        <w:tabs>
          <w:tab w:val="left" w:pos="1633"/>
        </w:tabs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главный специалист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Бейфусь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Яков Александрович.</w:t>
      </w:r>
    </w:p>
    <w:p w:rsidR="00D04EB2" w:rsidRDefault="00D04EB2" w:rsidP="00D04EB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Справочные телефоны, факсы: (8 38453) 6-37-69; факс 6-37-69.</w:t>
      </w:r>
    </w:p>
    <w:p w:rsidR="00D04EB2" w:rsidRDefault="00D04EB2" w:rsidP="00D04EB2">
      <w:pPr>
        <w:widowControl w:val="0"/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Приемные дни: понедельник, вторник, четверг.</w:t>
      </w:r>
    </w:p>
    <w:p w:rsidR="00D04EB2" w:rsidRDefault="00D04EB2" w:rsidP="00D04EB2">
      <w:pPr>
        <w:widowControl w:val="0"/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Часы приема: 9.00 - 15.00.</w:t>
      </w:r>
    </w:p>
    <w:p w:rsidR="00D04EB2" w:rsidRDefault="00D04EB2" w:rsidP="00D04EB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Обеденный перерыв: 12.00 - 13.00.</w:t>
      </w:r>
    </w:p>
    <w:p w:rsidR="00D04EB2" w:rsidRDefault="00D04EB2" w:rsidP="00D04EB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Выходные дни: суббота, воскресенье, праздничные дни.</w:t>
      </w:r>
    </w:p>
    <w:p w:rsidR="00D04EB2" w:rsidRDefault="00D04EB2" w:rsidP="00D04EB2">
      <w:pPr>
        <w:tabs>
          <w:tab w:val="left" w:pos="-2340"/>
          <w:tab w:val="left" w:pos="540"/>
        </w:tabs>
        <w:ind w:firstLine="851"/>
        <w:jc w:val="both"/>
        <w:rPr>
          <w:sz w:val="28"/>
          <w:szCs w:val="28"/>
        </w:rPr>
      </w:pPr>
    </w:p>
    <w:p w:rsidR="00D04EB2" w:rsidRDefault="00D04EB2" w:rsidP="00D04EB2">
      <w:pPr>
        <w:tabs>
          <w:tab w:val="left" w:pos="2757"/>
        </w:tabs>
      </w:pPr>
    </w:p>
    <w:p w:rsidR="00D04EB2" w:rsidRPr="00D04EB2" w:rsidRDefault="00D04EB2" w:rsidP="00D04EB2">
      <w:pPr>
        <w:tabs>
          <w:tab w:val="left" w:pos="3508"/>
        </w:tabs>
      </w:pPr>
    </w:p>
    <w:sectPr w:rsidR="00D04EB2" w:rsidRPr="00D04EB2" w:rsidSect="00D04EB2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02B4D"/>
    <w:rsid w:val="00081CC5"/>
    <w:rsid w:val="00302B4D"/>
    <w:rsid w:val="00914CF5"/>
    <w:rsid w:val="00D04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F5"/>
  </w:style>
  <w:style w:type="paragraph" w:styleId="1">
    <w:name w:val="heading 1"/>
    <w:basedOn w:val="a"/>
    <w:next w:val="a"/>
    <w:link w:val="10"/>
    <w:uiPriority w:val="9"/>
    <w:qFormat/>
    <w:rsid w:val="00302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2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02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B4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04E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1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i@anzhero.ru" TargetMode="Externa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2B2520A-13F2-431B-92CE-E3A5FE29CC8B}" type="doc">
      <dgm:prSet loTypeId="urn:microsoft.com/office/officeart/2005/8/layout/hProcess4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06EB3C2D-5348-4879-AF24-83BF68F8EE2A}">
      <dgm:prSet phldrT="[Текст]"/>
      <dgm:spPr/>
      <dgm:t>
        <a:bodyPr/>
        <a:lstStyle/>
        <a:p>
          <a:r>
            <a:rPr lang="ru-RU">
              <a:latin typeface="Times New Roman" pitchFamily="18" charset="0"/>
              <a:cs typeface="Times New Roman" pitchFamily="18" charset="0"/>
            </a:rPr>
            <a:t>Срок выполнения административной процедуры не должен превышать 30 минут.</a:t>
          </a:r>
        </a:p>
      </dgm:t>
    </dgm:pt>
    <dgm:pt modelId="{390ADF07-79E5-451D-8475-ADB659E3ADAF}" type="parTrans" cxnId="{3427CFC9-27FE-46BA-8C40-52D407F47642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08FEE311-57FB-4341-AF73-98044691E7D0}" type="sibTrans" cxnId="{3427CFC9-27FE-46BA-8C40-52D407F47642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DBD8907A-0F62-44F5-A56E-ED23E690C486}">
      <dgm:prSet phldrT="[Текст]"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Прием (отказ в приеме) документов для предоставления муниципальной услуги и регистрация заявлений в журнале заявок;</a:t>
          </a: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6E97BEAB-881D-49E1-A1A0-33734B142E95}" type="parTrans" cxnId="{C2F023AB-C3EC-4DAF-A706-BAE7A4EDEBD3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B6665962-6E31-4011-B62F-C44F9889A379}" type="sibTrans" cxnId="{C2F023AB-C3EC-4DAF-A706-BAE7A4EDEBD3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08359064-A19D-4A58-8444-4B60377076F5}">
      <dgm:prSet phldrT="[Текст]"/>
      <dgm:spPr/>
      <dgm:t>
        <a:bodyPr/>
        <a:lstStyle/>
        <a:p>
          <a:r>
            <a:rPr lang="ru-RU">
              <a:latin typeface="Times New Roman" pitchFamily="18" charset="0"/>
              <a:cs typeface="Times New Roman" pitchFamily="18" charset="0"/>
            </a:rPr>
            <a:t>Срок направления запроса – 1 день. Срок, в течение которого должен быть получен ответ, составляет 5 дней</a:t>
          </a:r>
        </a:p>
      </dgm:t>
    </dgm:pt>
    <dgm:pt modelId="{7938929A-1975-4864-A3C1-A8830D0876CD}" type="parTrans" cxnId="{1D4B59E7-9B54-4A3E-936A-08252739C690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86342758-F89C-4BBD-BBA4-21EEDB4259BF}" type="sibTrans" cxnId="{1D4B59E7-9B54-4A3E-936A-08252739C690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E45E537A-516D-4F96-857C-9BCF91E7D4DD}">
      <dgm:prSet phldrT="[Текст]"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Организация запроса документов и получение ответа по каналам межведомственного информационного взаимодействия;</a:t>
          </a: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5B78B8EB-1354-4E91-AA3D-50B641A36A2D}" type="parTrans" cxnId="{A0D11472-EB13-4935-BB2C-8DB9F917B537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27A5D955-B068-43F1-8D6E-95D758719F33}" type="sibTrans" cxnId="{A0D11472-EB13-4935-BB2C-8DB9F917B537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266DDD8E-6059-48BD-982D-F837C4B1AA97}">
      <dgm:prSet phldrT="[Текст]"/>
      <dgm:spPr/>
      <dgm:t>
        <a:bodyPr/>
        <a:lstStyle/>
        <a:p>
          <a:r>
            <a:rPr lang="ru-RU">
              <a:latin typeface="Times New Roman" pitchFamily="18" charset="0"/>
              <a:cs typeface="Times New Roman" pitchFamily="18" charset="0"/>
            </a:rPr>
            <a:t>Срок выполнения административной процедуры не должен превышать 40 рабочих дней.</a:t>
          </a:r>
        </a:p>
      </dgm:t>
    </dgm:pt>
    <dgm:pt modelId="{36437069-2835-4DA1-B51F-B97A5BB24984}" type="parTrans" cxnId="{DAA1F87F-5390-49A2-93FC-231678308EB9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D8308C2D-163D-4A83-89A4-93517F56F8D8}" type="sibTrans" cxnId="{DAA1F87F-5390-49A2-93FC-231678308EB9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3A02CCFE-713E-4032-93CA-3817AF47CD9B}">
      <dgm:prSet phldrT="[Текст]"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Принятие решения о предоставлении либо об отказе в предоставлении муниципальной услуги и уведомление заявителя;</a:t>
          </a: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5038FF31-A4C6-44F9-A43C-4491F0468D29}" type="parTrans" cxnId="{1E135C93-8588-4516-A43B-9AF223C4119C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959E9043-74DF-4C7E-8D3E-A5FF90BABB76}" type="sibTrans" cxnId="{1E135C93-8588-4516-A43B-9AF223C4119C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2746AD02-01FC-427A-A787-15BF5BF9FFF8}">
      <dgm:prSet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Проведение торгов (конкурсов, аукционов) в случае обращения более одного заявителя с последующим предоставлением земельного участка для строительства юридическим лицам</a:t>
          </a: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E6285848-4584-4EC4-B183-3C3191343B50}" type="parTrans" cxnId="{D6756196-7811-4907-BDE9-4ADE3646649F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234BEFAC-56DA-4F56-A56B-6E8AD7BF94E2}" type="sibTrans" cxnId="{D6756196-7811-4907-BDE9-4ADE3646649F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6119B801-2EDD-4531-8268-13A258C093CC}">
      <dgm:prSet/>
      <dgm:spPr/>
      <dgm:t>
        <a:bodyPr/>
        <a:lstStyle/>
        <a:p>
          <a:r>
            <a:rPr lang="ru-RU">
              <a:latin typeface="Times New Roman" pitchFamily="18" charset="0"/>
              <a:cs typeface="Times New Roman" pitchFamily="18" charset="0"/>
            </a:rPr>
            <a:t>Максимальный срок выполнения действий – 2,5 месяца.</a:t>
          </a:r>
        </a:p>
      </dgm:t>
    </dgm:pt>
    <dgm:pt modelId="{1D481C66-6028-44EE-87A8-A97118A9AB4E}" type="sibTrans" cxnId="{DC995C21-4F21-46C8-A3F7-11E8C36526FB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843CE4E5-EF80-42B5-8DC4-6EFC4B023465}" type="parTrans" cxnId="{DC995C21-4F21-46C8-A3F7-11E8C36526FB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C75B11D6-CEF1-4A04-BACC-A464C151F951}" type="pres">
      <dgm:prSet presAssocID="{D2B2520A-13F2-431B-92CE-E3A5FE29CC8B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1ACAC364-8142-479D-BEAF-9B8EA8F933B7}" type="pres">
      <dgm:prSet presAssocID="{D2B2520A-13F2-431B-92CE-E3A5FE29CC8B}" presName="tSp" presStyleCnt="0"/>
      <dgm:spPr/>
    </dgm:pt>
    <dgm:pt modelId="{77DB26E5-604D-45B0-A8F2-92EB0AC756FF}" type="pres">
      <dgm:prSet presAssocID="{D2B2520A-13F2-431B-92CE-E3A5FE29CC8B}" presName="bSp" presStyleCnt="0"/>
      <dgm:spPr/>
    </dgm:pt>
    <dgm:pt modelId="{D11F3C96-023D-4618-90F7-A523964B1EFA}" type="pres">
      <dgm:prSet presAssocID="{D2B2520A-13F2-431B-92CE-E3A5FE29CC8B}" presName="process" presStyleCnt="0"/>
      <dgm:spPr/>
    </dgm:pt>
    <dgm:pt modelId="{A6BC4DD2-E430-430B-A38D-58C1527F0560}" type="pres">
      <dgm:prSet presAssocID="{06EB3C2D-5348-4879-AF24-83BF68F8EE2A}" presName="composite1" presStyleCnt="0"/>
      <dgm:spPr/>
    </dgm:pt>
    <dgm:pt modelId="{FDF7DD8A-DC4F-453B-9F9D-DADF462F38C1}" type="pres">
      <dgm:prSet presAssocID="{06EB3C2D-5348-4879-AF24-83BF68F8EE2A}" presName="dummyNode1" presStyleLbl="node1" presStyleIdx="0" presStyleCnt="4"/>
      <dgm:spPr/>
    </dgm:pt>
    <dgm:pt modelId="{3E9A61E8-1680-4C80-B830-E68950AC40A9}" type="pres">
      <dgm:prSet presAssocID="{06EB3C2D-5348-4879-AF24-83BF68F8EE2A}" presName="childNode1" presStyleLbl="bgAcc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E3FB1CF-0E88-4922-A21A-3181942104F1}" type="pres">
      <dgm:prSet presAssocID="{06EB3C2D-5348-4879-AF24-83BF68F8EE2A}" presName="childNode1tx" presStyleLbl="bgAcc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E1FBA0B-3D0A-49FE-8AAF-BC37F4FC21E1}" type="pres">
      <dgm:prSet presAssocID="{06EB3C2D-5348-4879-AF24-83BF68F8EE2A}" presName="parentNode1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E4EBBA5-4DED-4256-A868-27A4746E3131}" type="pres">
      <dgm:prSet presAssocID="{06EB3C2D-5348-4879-AF24-83BF68F8EE2A}" presName="connSite1" presStyleCnt="0"/>
      <dgm:spPr/>
    </dgm:pt>
    <dgm:pt modelId="{106AE5B5-72DA-41A6-8D36-3CE0EC6D07A3}" type="pres">
      <dgm:prSet presAssocID="{08FEE311-57FB-4341-AF73-98044691E7D0}" presName="Name9" presStyleLbl="sibTrans2D1" presStyleIdx="0" presStyleCnt="3"/>
      <dgm:spPr/>
      <dgm:t>
        <a:bodyPr/>
        <a:lstStyle/>
        <a:p>
          <a:endParaRPr lang="ru-RU"/>
        </a:p>
      </dgm:t>
    </dgm:pt>
    <dgm:pt modelId="{82EBE2EB-201B-42B7-8833-C885F5240D95}" type="pres">
      <dgm:prSet presAssocID="{08359064-A19D-4A58-8444-4B60377076F5}" presName="composite2" presStyleCnt="0"/>
      <dgm:spPr/>
    </dgm:pt>
    <dgm:pt modelId="{75436D51-9571-45B0-8134-513D309C9403}" type="pres">
      <dgm:prSet presAssocID="{08359064-A19D-4A58-8444-4B60377076F5}" presName="dummyNode2" presStyleLbl="node1" presStyleIdx="0" presStyleCnt="4"/>
      <dgm:spPr/>
    </dgm:pt>
    <dgm:pt modelId="{E0DA81D6-CC25-4209-875C-C3BE0BA587B6}" type="pres">
      <dgm:prSet presAssocID="{08359064-A19D-4A58-8444-4B60377076F5}" presName="childNode2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80838EB-B4F4-4A32-9973-A83C35AD48B4}" type="pres">
      <dgm:prSet presAssocID="{08359064-A19D-4A58-8444-4B60377076F5}" presName="childNode2tx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C5553BB-C01F-44BB-BDB0-F68784241C4D}" type="pres">
      <dgm:prSet presAssocID="{08359064-A19D-4A58-8444-4B60377076F5}" presName="parentNode2" presStyleLbl="node1" presStyleIdx="1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F768706-A5A6-4BD7-82F3-60CB5AE24CC9}" type="pres">
      <dgm:prSet presAssocID="{08359064-A19D-4A58-8444-4B60377076F5}" presName="connSite2" presStyleCnt="0"/>
      <dgm:spPr/>
    </dgm:pt>
    <dgm:pt modelId="{8C233937-DC3E-4C64-AB48-6487DD56DF78}" type="pres">
      <dgm:prSet presAssocID="{86342758-F89C-4BBD-BBA4-21EEDB4259BF}" presName="Name18" presStyleLbl="sibTrans2D1" presStyleIdx="1" presStyleCnt="3"/>
      <dgm:spPr/>
      <dgm:t>
        <a:bodyPr/>
        <a:lstStyle/>
        <a:p>
          <a:endParaRPr lang="ru-RU"/>
        </a:p>
      </dgm:t>
    </dgm:pt>
    <dgm:pt modelId="{503FF000-946C-4A95-B59F-526758C1C949}" type="pres">
      <dgm:prSet presAssocID="{266DDD8E-6059-48BD-982D-F837C4B1AA97}" presName="composite1" presStyleCnt="0"/>
      <dgm:spPr/>
    </dgm:pt>
    <dgm:pt modelId="{10971740-11A2-49AA-8501-7B158021FAC2}" type="pres">
      <dgm:prSet presAssocID="{266DDD8E-6059-48BD-982D-F837C4B1AA97}" presName="dummyNode1" presStyleLbl="node1" presStyleIdx="1" presStyleCnt="4"/>
      <dgm:spPr/>
    </dgm:pt>
    <dgm:pt modelId="{3D7C0BC6-8FE4-422C-A688-6A8A59A8EE86}" type="pres">
      <dgm:prSet presAssocID="{266DDD8E-6059-48BD-982D-F837C4B1AA97}" presName="childNode1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E4D79CD-E0E8-4958-9145-46796F4BF751}" type="pres">
      <dgm:prSet presAssocID="{266DDD8E-6059-48BD-982D-F837C4B1AA97}" presName="childNode1tx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5C21782-1244-4D37-88DA-6F2295A3C40C}" type="pres">
      <dgm:prSet presAssocID="{266DDD8E-6059-48BD-982D-F837C4B1AA97}" presName="parentNode1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C14610D-12F2-4754-94CC-49C6F04D03A5}" type="pres">
      <dgm:prSet presAssocID="{266DDD8E-6059-48BD-982D-F837C4B1AA97}" presName="connSite1" presStyleCnt="0"/>
      <dgm:spPr/>
    </dgm:pt>
    <dgm:pt modelId="{5FCADFDA-2B04-43D7-866F-A7DA6FC28EAF}" type="pres">
      <dgm:prSet presAssocID="{D8308C2D-163D-4A83-89A4-93517F56F8D8}" presName="Name9" presStyleLbl="sibTrans2D1" presStyleIdx="2" presStyleCnt="3"/>
      <dgm:spPr/>
      <dgm:t>
        <a:bodyPr/>
        <a:lstStyle/>
        <a:p>
          <a:endParaRPr lang="ru-RU"/>
        </a:p>
      </dgm:t>
    </dgm:pt>
    <dgm:pt modelId="{35060F53-3657-4FA9-900F-A076EE736A7F}" type="pres">
      <dgm:prSet presAssocID="{6119B801-2EDD-4531-8268-13A258C093CC}" presName="composite2" presStyleCnt="0"/>
      <dgm:spPr/>
    </dgm:pt>
    <dgm:pt modelId="{3AC29562-C03D-419A-A80F-27E8C0EE11B0}" type="pres">
      <dgm:prSet presAssocID="{6119B801-2EDD-4531-8268-13A258C093CC}" presName="dummyNode2" presStyleLbl="node1" presStyleIdx="2" presStyleCnt="4"/>
      <dgm:spPr/>
    </dgm:pt>
    <dgm:pt modelId="{01307BEA-42C9-4812-BEB4-CD4B6658A0C0}" type="pres">
      <dgm:prSet presAssocID="{6119B801-2EDD-4531-8268-13A258C093CC}" presName="childNode2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341E6D0-C6B8-48AB-AEE8-7130FB6F702D}" type="pres">
      <dgm:prSet presAssocID="{6119B801-2EDD-4531-8268-13A258C093CC}" presName="childNode2tx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BDFC98C-26CB-4E9A-A105-53AFF60ADBAF}" type="pres">
      <dgm:prSet presAssocID="{6119B801-2EDD-4531-8268-13A258C093CC}" presName="parentNode2" presStyleLbl="node1" presStyleIdx="3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D84368E-EDFA-4629-88A4-2568213E61C1}" type="pres">
      <dgm:prSet presAssocID="{6119B801-2EDD-4531-8268-13A258C093CC}" presName="connSite2" presStyleCnt="0"/>
      <dgm:spPr/>
    </dgm:pt>
  </dgm:ptLst>
  <dgm:cxnLst>
    <dgm:cxn modelId="{25BDBADB-D5DB-4783-B708-2C7D222155AE}" type="presOf" srcId="{08FEE311-57FB-4341-AF73-98044691E7D0}" destId="{106AE5B5-72DA-41A6-8D36-3CE0EC6D07A3}" srcOrd="0" destOrd="0" presId="urn:microsoft.com/office/officeart/2005/8/layout/hProcess4"/>
    <dgm:cxn modelId="{DAA1F87F-5390-49A2-93FC-231678308EB9}" srcId="{D2B2520A-13F2-431B-92CE-E3A5FE29CC8B}" destId="{266DDD8E-6059-48BD-982D-F837C4B1AA97}" srcOrd="2" destOrd="0" parTransId="{36437069-2835-4DA1-B51F-B97A5BB24984}" sibTransId="{D8308C2D-163D-4A83-89A4-93517F56F8D8}"/>
    <dgm:cxn modelId="{8D292490-7817-44B2-93F6-0FA76C7A2381}" type="presOf" srcId="{86342758-F89C-4BBD-BBA4-21EEDB4259BF}" destId="{8C233937-DC3E-4C64-AB48-6487DD56DF78}" srcOrd="0" destOrd="0" presId="urn:microsoft.com/office/officeart/2005/8/layout/hProcess4"/>
    <dgm:cxn modelId="{FB6ED6B4-7FA9-433B-98BA-95DC93EF3B8E}" type="presOf" srcId="{6119B801-2EDD-4531-8268-13A258C093CC}" destId="{ABDFC98C-26CB-4E9A-A105-53AFF60ADBAF}" srcOrd="0" destOrd="0" presId="urn:microsoft.com/office/officeart/2005/8/layout/hProcess4"/>
    <dgm:cxn modelId="{1E135C93-8588-4516-A43B-9AF223C4119C}" srcId="{266DDD8E-6059-48BD-982D-F837C4B1AA97}" destId="{3A02CCFE-713E-4032-93CA-3817AF47CD9B}" srcOrd="0" destOrd="0" parTransId="{5038FF31-A4C6-44F9-A43C-4491F0468D29}" sibTransId="{959E9043-74DF-4C7E-8D3E-A5FF90BABB76}"/>
    <dgm:cxn modelId="{BB690BA3-B440-4C48-9BCD-2C29B3AE8DD9}" type="presOf" srcId="{3A02CCFE-713E-4032-93CA-3817AF47CD9B}" destId="{DE4D79CD-E0E8-4958-9145-46796F4BF751}" srcOrd="1" destOrd="0" presId="urn:microsoft.com/office/officeart/2005/8/layout/hProcess4"/>
    <dgm:cxn modelId="{28857EF6-7282-45B6-9C87-327383DF27F3}" type="presOf" srcId="{E45E537A-516D-4F96-857C-9BCF91E7D4DD}" destId="{B80838EB-B4F4-4A32-9973-A83C35AD48B4}" srcOrd="1" destOrd="0" presId="urn:microsoft.com/office/officeart/2005/8/layout/hProcess4"/>
    <dgm:cxn modelId="{0155C2A6-B157-431B-91CF-AD1069F516CC}" type="presOf" srcId="{E45E537A-516D-4F96-857C-9BCF91E7D4DD}" destId="{E0DA81D6-CC25-4209-875C-C3BE0BA587B6}" srcOrd="0" destOrd="0" presId="urn:microsoft.com/office/officeart/2005/8/layout/hProcess4"/>
    <dgm:cxn modelId="{DC995C21-4F21-46C8-A3F7-11E8C36526FB}" srcId="{D2B2520A-13F2-431B-92CE-E3A5FE29CC8B}" destId="{6119B801-2EDD-4531-8268-13A258C093CC}" srcOrd="3" destOrd="0" parTransId="{843CE4E5-EF80-42B5-8DC4-6EFC4B023465}" sibTransId="{1D481C66-6028-44EE-87A8-A97118A9AB4E}"/>
    <dgm:cxn modelId="{6E7E737C-C882-4C2C-A0D2-D129F078B381}" type="presOf" srcId="{266DDD8E-6059-48BD-982D-F837C4B1AA97}" destId="{D5C21782-1244-4D37-88DA-6F2295A3C40C}" srcOrd="0" destOrd="0" presId="urn:microsoft.com/office/officeart/2005/8/layout/hProcess4"/>
    <dgm:cxn modelId="{A0D11472-EB13-4935-BB2C-8DB9F917B537}" srcId="{08359064-A19D-4A58-8444-4B60377076F5}" destId="{E45E537A-516D-4F96-857C-9BCF91E7D4DD}" srcOrd="0" destOrd="0" parTransId="{5B78B8EB-1354-4E91-AA3D-50B641A36A2D}" sibTransId="{27A5D955-B068-43F1-8D6E-95D758719F33}"/>
    <dgm:cxn modelId="{D6756196-7811-4907-BDE9-4ADE3646649F}" srcId="{6119B801-2EDD-4531-8268-13A258C093CC}" destId="{2746AD02-01FC-427A-A787-15BF5BF9FFF8}" srcOrd="0" destOrd="0" parTransId="{E6285848-4584-4EC4-B183-3C3191343B50}" sibTransId="{234BEFAC-56DA-4F56-A56B-6E8AD7BF94E2}"/>
    <dgm:cxn modelId="{159582AB-880B-4B3C-B727-F49FE3C1EA11}" type="presOf" srcId="{08359064-A19D-4A58-8444-4B60377076F5}" destId="{4C5553BB-C01F-44BB-BDB0-F68784241C4D}" srcOrd="0" destOrd="0" presId="urn:microsoft.com/office/officeart/2005/8/layout/hProcess4"/>
    <dgm:cxn modelId="{A52B4109-A9CD-4A85-AF47-10106450EF3F}" type="presOf" srcId="{DBD8907A-0F62-44F5-A56E-ED23E690C486}" destId="{2E3FB1CF-0E88-4922-A21A-3181942104F1}" srcOrd="1" destOrd="0" presId="urn:microsoft.com/office/officeart/2005/8/layout/hProcess4"/>
    <dgm:cxn modelId="{DD56867A-1B38-47D9-9078-0351739B437E}" type="presOf" srcId="{2746AD02-01FC-427A-A787-15BF5BF9FFF8}" destId="{8341E6D0-C6B8-48AB-AEE8-7130FB6F702D}" srcOrd="1" destOrd="0" presId="urn:microsoft.com/office/officeart/2005/8/layout/hProcess4"/>
    <dgm:cxn modelId="{C47A55CD-28BB-4F19-8F4A-77ECCE149675}" type="presOf" srcId="{D8308C2D-163D-4A83-89A4-93517F56F8D8}" destId="{5FCADFDA-2B04-43D7-866F-A7DA6FC28EAF}" srcOrd="0" destOrd="0" presId="urn:microsoft.com/office/officeart/2005/8/layout/hProcess4"/>
    <dgm:cxn modelId="{7DA5D478-EF6F-4FFE-9018-CEC2DE94419B}" type="presOf" srcId="{2746AD02-01FC-427A-A787-15BF5BF9FFF8}" destId="{01307BEA-42C9-4812-BEB4-CD4B6658A0C0}" srcOrd="0" destOrd="0" presId="urn:microsoft.com/office/officeart/2005/8/layout/hProcess4"/>
    <dgm:cxn modelId="{1D4B59E7-9B54-4A3E-936A-08252739C690}" srcId="{D2B2520A-13F2-431B-92CE-E3A5FE29CC8B}" destId="{08359064-A19D-4A58-8444-4B60377076F5}" srcOrd="1" destOrd="0" parTransId="{7938929A-1975-4864-A3C1-A8830D0876CD}" sibTransId="{86342758-F89C-4BBD-BBA4-21EEDB4259BF}"/>
    <dgm:cxn modelId="{00ACD131-6B38-4EA4-B160-90ECBB260071}" type="presOf" srcId="{DBD8907A-0F62-44F5-A56E-ED23E690C486}" destId="{3E9A61E8-1680-4C80-B830-E68950AC40A9}" srcOrd="0" destOrd="0" presId="urn:microsoft.com/office/officeart/2005/8/layout/hProcess4"/>
    <dgm:cxn modelId="{66DDCA59-09CE-45E4-86A9-73B7C43F7D6C}" type="presOf" srcId="{06EB3C2D-5348-4879-AF24-83BF68F8EE2A}" destId="{2E1FBA0B-3D0A-49FE-8AAF-BC37F4FC21E1}" srcOrd="0" destOrd="0" presId="urn:microsoft.com/office/officeart/2005/8/layout/hProcess4"/>
    <dgm:cxn modelId="{3427CFC9-27FE-46BA-8C40-52D407F47642}" srcId="{D2B2520A-13F2-431B-92CE-E3A5FE29CC8B}" destId="{06EB3C2D-5348-4879-AF24-83BF68F8EE2A}" srcOrd="0" destOrd="0" parTransId="{390ADF07-79E5-451D-8475-ADB659E3ADAF}" sibTransId="{08FEE311-57FB-4341-AF73-98044691E7D0}"/>
    <dgm:cxn modelId="{D690D855-94A7-42DD-B433-C911B30BA086}" type="presOf" srcId="{D2B2520A-13F2-431B-92CE-E3A5FE29CC8B}" destId="{C75B11D6-CEF1-4A04-BACC-A464C151F951}" srcOrd="0" destOrd="0" presId="urn:microsoft.com/office/officeart/2005/8/layout/hProcess4"/>
    <dgm:cxn modelId="{C2F023AB-C3EC-4DAF-A706-BAE7A4EDEBD3}" srcId="{06EB3C2D-5348-4879-AF24-83BF68F8EE2A}" destId="{DBD8907A-0F62-44F5-A56E-ED23E690C486}" srcOrd="0" destOrd="0" parTransId="{6E97BEAB-881D-49E1-A1A0-33734B142E95}" sibTransId="{B6665962-6E31-4011-B62F-C44F9889A379}"/>
    <dgm:cxn modelId="{11D86123-4FB1-49CB-8E33-9115029DDBF6}" type="presOf" srcId="{3A02CCFE-713E-4032-93CA-3817AF47CD9B}" destId="{3D7C0BC6-8FE4-422C-A688-6A8A59A8EE86}" srcOrd="0" destOrd="0" presId="urn:microsoft.com/office/officeart/2005/8/layout/hProcess4"/>
    <dgm:cxn modelId="{F9CC64CD-C8F5-43FB-95A5-AB1A67732149}" type="presParOf" srcId="{C75B11D6-CEF1-4A04-BACC-A464C151F951}" destId="{1ACAC364-8142-479D-BEAF-9B8EA8F933B7}" srcOrd="0" destOrd="0" presId="urn:microsoft.com/office/officeart/2005/8/layout/hProcess4"/>
    <dgm:cxn modelId="{2DEA635D-5815-4386-999D-F4BBC679BE15}" type="presParOf" srcId="{C75B11D6-CEF1-4A04-BACC-A464C151F951}" destId="{77DB26E5-604D-45B0-A8F2-92EB0AC756FF}" srcOrd="1" destOrd="0" presId="urn:microsoft.com/office/officeart/2005/8/layout/hProcess4"/>
    <dgm:cxn modelId="{6775B4BB-9781-4427-8991-C2F1912CCFF6}" type="presParOf" srcId="{C75B11D6-CEF1-4A04-BACC-A464C151F951}" destId="{D11F3C96-023D-4618-90F7-A523964B1EFA}" srcOrd="2" destOrd="0" presId="urn:microsoft.com/office/officeart/2005/8/layout/hProcess4"/>
    <dgm:cxn modelId="{D479E680-A839-470D-BF58-488253E6D4A8}" type="presParOf" srcId="{D11F3C96-023D-4618-90F7-A523964B1EFA}" destId="{A6BC4DD2-E430-430B-A38D-58C1527F0560}" srcOrd="0" destOrd="0" presId="urn:microsoft.com/office/officeart/2005/8/layout/hProcess4"/>
    <dgm:cxn modelId="{123E805B-1E11-4C67-8C7A-C4B16AEF499C}" type="presParOf" srcId="{A6BC4DD2-E430-430B-A38D-58C1527F0560}" destId="{FDF7DD8A-DC4F-453B-9F9D-DADF462F38C1}" srcOrd="0" destOrd="0" presId="urn:microsoft.com/office/officeart/2005/8/layout/hProcess4"/>
    <dgm:cxn modelId="{10A8A985-E8F9-485D-B855-B46AD3C84970}" type="presParOf" srcId="{A6BC4DD2-E430-430B-A38D-58C1527F0560}" destId="{3E9A61E8-1680-4C80-B830-E68950AC40A9}" srcOrd="1" destOrd="0" presId="urn:microsoft.com/office/officeart/2005/8/layout/hProcess4"/>
    <dgm:cxn modelId="{95A039AD-84BE-4D0B-9E34-BBDA628FB952}" type="presParOf" srcId="{A6BC4DD2-E430-430B-A38D-58C1527F0560}" destId="{2E3FB1CF-0E88-4922-A21A-3181942104F1}" srcOrd="2" destOrd="0" presId="urn:microsoft.com/office/officeart/2005/8/layout/hProcess4"/>
    <dgm:cxn modelId="{F51BA596-668C-4A70-9DAD-8093D55AA8BC}" type="presParOf" srcId="{A6BC4DD2-E430-430B-A38D-58C1527F0560}" destId="{2E1FBA0B-3D0A-49FE-8AAF-BC37F4FC21E1}" srcOrd="3" destOrd="0" presId="urn:microsoft.com/office/officeart/2005/8/layout/hProcess4"/>
    <dgm:cxn modelId="{8F927495-7755-4F54-82E3-6D3FF5C9B968}" type="presParOf" srcId="{A6BC4DD2-E430-430B-A38D-58C1527F0560}" destId="{DE4EBBA5-4DED-4256-A868-27A4746E3131}" srcOrd="4" destOrd="0" presId="urn:microsoft.com/office/officeart/2005/8/layout/hProcess4"/>
    <dgm:cxn modelId="{90229D77-019D-4287-92D5-347BFF55CF4B}" type="presParOf" srcId="{D11F3C96-023D-4618-90F7-A523964B1EFA}" destId="{106AE5B5-72DA-41A6-8D36-3CE0EC6D07A3}" srcOrd="1" destOrd="0" presId="urn:microsoft.com/office/officeart/2005/8/layout/hProcess4"/>
    <dgm:cxn modelId="{8859B934-63A4-48CA-A0BC-16D0201A894F}" type="presParOf" srcId="{D11F3C96-023D-4618-90F7-A523964B1EFA}" destId="{82EBE2EB-201B-42B7-8833-C885F5240D95}" srcOrd="2" destOrd="0" presId="urn:microsoft.com/office/officeart/2005/8/layout/hProcess4"/>
    <dgm:cxn modelId="{AB8A5CE5-170E-4671-BD02-01F6EE3B1186}" type="presParOf" srcId="{82EBE2EB-201B-42B7-8833-C885F5240D95}" destId="{75436D51-9571-45B0-8134-513D309C9403}" srcOrd="0" destOrd="0" presId="urn:microsoft.com/office/officeart/2005/8/layout/hProcess4"/>
    <dgm:cxn modelId="{FCCD3593-9B78-44CF-B4D5-B950932C8BC7}" type="presParOf" srcId="{82EBE2EB-201B-42B7-8833-C885F5240D95}" destId="{E0DA81D6-CC25-4209-875C-C3BE0BA587B6}" srcOrd="1" destOrd="0" presId="urn:microsoft.com/office/officeart/2005/8/layout/hProcess4"/>
    <dgm:cxn modelId="{7E876F2F-45E5-4D91-B325-8609B6FD0835}" type="presParOf" srcId="{82EBE2EB-201B-42B7-8833-C885F5240D95}" destId="{B80838EB-B4F4-4A32-9973-A83C35AD48B4}" srcOrd="2" destOrd="0" presId="urn:microsoft.com/office/officeart/2005/8/layout/hProcess4"/>
    <dgm:cxn modelId="{2EBA33DB-BAF8-441F-BEEC-6ECC7FFC31DC}" type="presParOf" srcId="{82EBE2EB-201B-42B7-8833-C885F5240D95}" destId="{4C5553BB-C01F-44BB-BDB0-F68784241C4D}" srcOrd="3" destOrd="0" presId="urn:microsoft.com/office/officeart/2005/8/layout/hProcess4"/>
    <dgm:cxn modelId="{00BFF591-BCA6-4652-9B0F-A7850836B8DD}" type="presParOf" srcId="{82EBE2EB-201B-42B7-8833-C885F5240D95}" destId="{0F768706-A5A6-4BD7-82F3-60CB5AE24CC9}" srcOrd="4" destOrd="0" presId="urn:microsoft.com/office/officeart/2005/8/layout/hProcess4"/>
    <dgm:cxn modelId="{75A16261-E646-42FC-BBDA-7410BAADC37E}" type="presParOf" srcId="{D11F3C96-023D-4618-90F7-A523964B1EFA}" destId="{8C233937-DC3E-4C64-AB48-6487DD56DF78}" srcOrd="3" destOrd="0" presId="urn:microsoft.com/office/officeart/2005/8/layout/hProcess4"/>
    <dgm:cxn modelId="{C4A9C64F-E071-4D0E-89EC-02AC95134350}" type="presParOf" srcId="{D11F3C96-023D-4618-90F7-A523964B1EFA}" destId="{503FF000-946C-4A95-B59F-526758C1C949}" srcOrd="4" destOrd="0" presId="urn:microsoft.com/office/officeart/2005/8/layout/hProcess4"/>
    <dgm:cxn modelId="{BE803D8C-496F-4E3A-A91C-DE972E54164F}" type="presParOf" srcId="{503FF000-946C-4A95-B59F-526758C1C949}" destId="{10971740-11A2-49AA-8501-7B158021FAC2}" srcOrd="0" destOrd="0" presId="urn:microsoft.com/office/officeart/2005/8/layout/hProcess4"/>
    <dgm:cxn modelId="{2A3D8A93-F013-4684-BC3D-9A4500D6C425}" type="presParOf" srcId="{503FF000-946C-4A95-B59F-526758C1C949}" destId="{3D7C0BC6-8FE4-422C-A688-6A8A59A8EE86}" srcOrd="1" destOrd="0" presId="urn:microsoft.com/office/officeart/2005/8/layout/hProcess4"/>
    <dgm:cxn modelId="{530F8971-13C2-4DD8-94C3-C3F3FE4F7DB5}" type="presParOf" srcId="{503FF000-946C-4A95-B59F-526758C1C949}" destId="{DE4D79CD-E0E8-4958-9145-46796F4BF751}" srcOrd="2" destOrd="0" presId="urn:microsoft.com/office/officeart/2005/8/layout/hProcess4"/>
    <dgm:cxn modelId="{97838A6E-D831-43C4-8B7F-1911F8AC94DD}" type="presParOf" srcId="{503FF000-946C-4A95-B59F-526758C1C949}" destId="{D5C21782-1244-4D37-88DA-6F2295A3C40C}" srcOrd="3" destOrd="0" presId="urn:microsoft.com/office/officeart/2005/8/layout/hProcess4"/>
    <dgm:cxn modelId="{7BFD9FE7-BBA7-47D0-B68D-1CA1A6CAF4C1}" type="presParOf" srcId="{503FF000-946C-4A95-B59F-526758C1C949}" destId="{AC14610D-12F2-4754-94CC-49C6F04D03A5}" srcOrd="4" destOrd="0" presId="urn:microsoft.com/office/officeart/2005/8/layout/hProcess4"/>
    <dgm:cxn modelId="{0B72DDAB-23F2-4A2A-959E-209018A6B12E}" type="presParOf" srcId="{D11F3C96-023D-4618-90F7-A523964B1EFA}" destId="{5FCADFDA-2B04-43D7-866F-A7DA6FC28EAF}" srcOrd="5" destOrd="0" presId="urn:microsoft.com/office/officeart/2005/8/layout/hProcess4"/>
    <dgm:cxn modelId="{69FBC186-FDCD-4C27-9ABA-AF90B88E09B1}" type="presParOf" srcId="{D11F3C96-023D-4618-90F7-A523964B1EFA}" destId="{35060F53-3657-4FA9-900F-A076EE736A7F}" srcOrd="6" destOrd="0" presId="urn:microsoft.com/office/officeart/2005/8/layout/hProcess4"/>
    <dgm:cxn modelId="{39EF9822-477E-4240-BEB5-DFE7E3CC569C}" type="presParOf" srcId="{35060F53-3657-4FA9-900F-A076EE736A7F}" destId="{3AC29562-C03D-419A-A80F-27E8C0EE11B0}" srcOrd="0" destOrd="0" presId="urn:microsoft.com/office/officeart/2005/8/layout/hProcess4"/>
    <dgm:cxn modelId="{0D206F47-8B99-4CAD-819C-D396695B2700}" type="presParOf" srcId="{35060F53-3657-4FA9-900F-A076EE736A7F}" destId="{01307BEA-42C9-4812-BEB4-CD4B6658A0C0}" srcOrd="1" destOrd="0" presId="urn:microsoft.com/office/officeart/2005/8/layout/hProcess4"/>
    <dgm:cxn modelId="{4EC3CD8A-98D9-4936-A223-A0FA65A7A7F8}" type="presParOf" srcId="{35060F53-3657-4FA9-900F-A076EE736A7F}" destId="{8341E6D0-C6B8-48AB-AEE8-7130FB6F702D}" srcOrd="2" destOrd="0" presId="urn:microsoft.com/office/officeart/2005/8/layout/hProcess4"/>
    <dgm:cxn modelId="{FBA0AE26-94F0-4850-9CED-F0442E659C95}" type="presParOf" srcId="{35060F53-3657-4FA9-900F-A076EE736A7F}" destId="{ABDFC98C-26CB-4E9A-A105-53AFF60ADBAF}" srcOrd="3" destOrd="0" presId="urn:microsoft.com/office/officeart/2005/8/layout/hProcess4"/>
    <dgm:cxn modelId="{FCC33805-A938-4C79-B38C-13617F3F82B8}" type="presParOf" srcId="{35060F53-3657-4FA9-900F-A076EE736A7F}" destId="{1D84368E-EDFA-4629-88A4-2568213E61C1}" srcOrd="4" destOrd="0" presId="urn:microsoft.com/office/officeart/2005/8/layout/hProcess4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4">
  <dgm:title val=""/>
  <dgm:desc val=""/>
  <dgm:catLst>
    <dgm:cat type="process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tSp" refType="w"/>
      <dgm:constr type="h" for="ch" forName="tSp" refType="h" fact="0.15"/>
      <dgm:constr type="l" for="ch" forName="tSp"/>
      <dgm:constr type="t" for="ch" forName="tSp"/>
      <dgm:constr type="w" for="ch" forName="bSp" refType="w"/>
      <dgm:constr type="h" for="ch" forName="bSp" refType="h" fact="0.15"/>
      <dgm:constr type="l" for="ch" forName="bSp"/>
      <dgm:constr type="t" for="ch" forName="bSp" refType="h" fact="0.85"/>
      <dgm:constr type="w" for="ch" forName="process" refType="w"/>
      <dgm:constr type="h" for="ch" forName="process" refType="h" fact="0.7"/>
      <dgm:constr type="l" for="ch" forName="process"/>
      <dgm:constr type="t" for="ch" forName="process" refType="h" fact="0.15"/>
    </dgm:constrLst>
    <dgm:ruleLst/>
    <dgm:layoutNode name="t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b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process">
      <dgm:choose name="Name1">
        <dgm:if name="Name2" func="var" arg="dir" op="equ" val="norm">
          <dgm:alg type="lin">
            <dgm:param type="linDir" val="fromL"/>
          </dgm:alg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1" refType="w"/>
        <dgm:constr type="w" for="ch" forName="composite2" refType="w" refFor="ch" refForName="composite1" op="equ"/>
        <dgm:constr type="h" for="ch" forName="composite1" refType="h"/>
        <dgm:constr type="h" for="ch" forName="composite2" refType="h" refFor="ch" refForName="composite1" op="equ"/>
        <dgm:constr type="primFontSz" for="des" forName="parentNode1" val="65"/>
        <dgm:constr type="primFontSz" for="des" forName="parentNode2" refType="primFontSz" refFor="des" refForName="parentNode1" op="equ"/>
        <dgm:constr type="secFontSz" for="des" forName="childNode1tx" val="65"/>
        <dgm:constr type="secFontSz" for="des" forName="childNode2tx" refType="secFontSz" refFor="des" refForName="childNode1tx" op="equ"/>
        <dgm:constr type="w" for="des" ptType="sibTrans" refType="w" refFor="ch" refForName="composite1" op="equ" fact="0.05"/>
      </dgm:constrLst>
      <dgm:ruleLst/>
      <dgm:forEach name="Name4" axis="ch" ptType="node" step="2">
        <dgm:layoutNode name="composite1">
          <dgm:alg type="composite">
            <dgm:param type="ar" val="0.943"/>
          </dgm:alg>
          <dgm:shape xmlns:r="http://schemas.openxmlformats.org/officeDocument/2006/relationships" r:blip="">
            <dgm:adjLst/>
          </dgm:shape>
          <dgm:presOf/>
          <dgm:choose name="Name5">
            <dgm:if name="Name6" func="var" arg="dir" op="equ" val="norm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 refType="w" fact="0.2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35"/>
              </dgm:constrLst>
            </dgm:if>
            <dgm:else name="Name7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 refType="w" fact="0.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 refType="w" fact="0.1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65"/>
              </dgm:constrLst>
            </dgm:else>
          </dgm:choose>
          <dgm:ruleLst/>
          <dgm:layoutNode name="dummyNode1">
            <dgm:alg type="sp"/>
            <dgm:shape xmlns:r="http://schemas.openxmlformats.org/officeDocument/2006/relationships" type="rect" r:blip="" hideGeom="1">
              <dgm:adjLst/>
            </dgm:shape>
            <dgm:presOf/>
            <dgm:constrLst/>
            <dgm:ruleLst/>
          </dgm:layoutNode>
          <dgm:layoutNode name="childNode1" styleLbl="bgAcc1">
            <dgm:varLst>
              <dgm:bulletEnabled val="1"/>
            </dgm:varLst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/>
            <dgm:ruleLst/>
          </dgm:layoutNode>
          <dgm:layoutNode name="childNode1tx" styleLbl="bgAcc1">
            <dgm:varLst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 axis="des" ptType="node"/>
            <dgm:constrLst>
              <dgm:constr type="secFontSz" val="65"/>
              <dgm:constr type="primFontSz" refType="secFontSz"/>
              <dgm:constr type="tMarg" refType="secFontSz" fact="0.15"/>
              <dgm:constr type="bMarg" refType="secFontSz" fact="0.15"/>
              <dgm:constr type="lMarg" refType="secFontSz" fact="0.15"/>
              <dgm:constr type="rMarg" refType="secFontSz" fact="0.15"/>
            </dgm:constrLst>
            <dgm:ruleLst>
              <dgm:rule type="secFontSz" val="5" fact="NaN" max="NaN"/>
            </dgm:ruleLst>
          </dgm:layoutNode>
          <dgm:layoutNode name="parentNode1" styleLbl="node1">
            <dgm:varLst>
              <dgm:chMax val="1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1"/>
              <dgm:constr type="bMarg" refType="primFontSz" fact="0.1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  <dgm:layoutNode name="connSite1" moveWith="childNode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forEach name="Name8" axis="followSib" ptType="sibTrans" cnt="1">
          <dgm:layoutNode name="Name9">
            <dgm:alg type="conn">
              <dgm:param type="connRout" val="curve"/>
              <dgm:param type="srcNode" val="parentNode1"/>
              <dgm:param type="dstNode" val="connSite2"/>
              <dgm:param type="begPts" val="bCtr"/>
              <dgm:param type="endPts" val="bCtr"/>
            </dgm:alg>
            <dgm:shape xmlns:r="http://schemas.openxmlformats.org/officeDocument/2006/relationships" type="conn" r:blip="" zOrderOff="-2">
              <dgm:adjLst/>
            </dgm:shape>
            <dgm:presOf axis="self"/>
            <dgm:choose name="Name10">
              <dgm:if name="Name11" func="var" arg="dir" op="equ" val="norm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-1.15"/>
                  <dgm:constr type="begPad"/>
                  <dgm:constr type="endPad"/>
                </dgm:constrLst>
              </dgm:if>
              <dgm:else name="Name12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1.15"/>
                  <dgm:constr type="begPad"/>
                  <dgm:constr type="endPad"/>
                </dgm:constrLst>
              </dgm:else>
            </dgm:choose>
            <dgm:ruleLst/>
          </dgm:layoutNode>
        </dgm:forEach>
        <dgm:forEach name="Name13" axis="followSib" ptType="node" cnt="1">
          <dgm:layoutNode name="composite2">
            <dgm:alg type="composite">
              <dgm:param type="ar" val="0.943"/>
            </dgm:alg>
            <dgm:shape xmlns:r="http://schemas.openxmlformats.org/officeDocument/2006/relationships" r:blip="">
              <dgm:adjLst/>
            </dgm:shape>
            <dgm:presOf/>
            <dgm:choose name="Name14">
              <dgm:if name="Name15" func="var" arg="dir" op="equ" val="norm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 refType="w" fact="0.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25"/>
                </dgm:constrLst>
              </dgm:if>
              <dgm:else name="Name16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 refType="w" fact="0.1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 refType="w" fact="0.1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85"/>
                </dgm:constrLst>
              </dgm:else>
            </dgm:choose>
            <dgm:ruleLst/>
            <dgm:layoutNode name="dummyNode2">
              <dgm:alg type="sp"/>
              <dgm:shape xmlns:r="http://schemas.openxmlformats.org/officeDocument/2006/relationships" type="rect" r:blip="" hideGeom="1">
                <dgm:adjLst/>
              </dgm:shape>
              <dgm:presOf/>
              <dgm:constrLst/>
              <dgm:ruleLst/>
            </dgm:layoutNode>
            <dgm:layoutNode name="childNode2" styleLbl="bgAcc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des" ptType="node"/>
              <dgm:constrLst/>
              <dgm:ruleLst/>
            </dgm:layoutNode>
            <dgm:layoutNode name="childNode2tx" styleLbl="bgAcc1">
              <dgm:varLst>
                <dgm:bulletEnabled val="1"/>
              </dgm:varLst>
              <dgm:alg type="tx">
                <dgm:param type="stBulletLvl" val="1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15"/>
                <dgm:constr type="bMarg" refType="secFontSz" fact="0.15"/>
                <dgm:constr type="lMarg" refType="secFontSz" fact="0.15"/>
                <dgm:constr type="rMarg" refType="secFontSz" fact="0.15"/>
              </dgm:constrLst>
              <dgm:ruleLst>
                <dgm:rule type="secFontSz" val="5" fact="NaN" max="NaN"/>
              </dgm:ruleLst>
            </dgm:layoutNode>
            <dgm:layoutNode name="parentNode2" styleLbl="node1">
              <dgm:varLst>
                <dgm:chMax val="0"/>
                <dgm:bulletEnabled val="1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connSite2" moveWith="childNode2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layoutNode>
          <dgm:forEach name="Name17" axis="followSib" ptType="sibTrans" cnt="1">
            <dgm:layoutNode name="Name18">
              <dgm:alg type="conn">
                <dgm:param type="connRout" val="curve"/>
                <dgm:param type="srcNode" val="parentNode2"/>
                <dgm:param type="dstNode" val="connSite1"/>
                <dgm:param type="begPts" val="tCtr"/>
                <dgm:param type="endPts" val="tCtr"/>
              </dgm:alg>
              <dgm:shape xmlns:r="http://schemas.openxmlformats.org/officeDocument/2006/relationships" type="conn" r:blip="" zOrderOff="-2">
                <dgm:adjLst/>
              </dgm:shape>
              <dgm:presOf axis="self"/>
              <dgm:choose name="Name19">
                <dgm:if name="Name20" func="var" arg="dir" op="equ" val="norm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1.15"/>
                    <dgm:constr type="begPad"/>
                    <dgm:constr type="endPad"/>
                  </dgm:constrLst>
                </dgm:if>
                <dgm:else name="Name21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-1.15"/>
                    <dgm:constr type="begPad"/>
                    <dgm:constr type="endPad"/>
                  </dgm:constrLst>
                </dgm:else>
              </dgm:choose>
              <dgm:ruleLst/>
            </dgm:layoutNode>
          </dgm:forEach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u409n</dc:creator>
  <cp:lastModifiedBy>u409n</cp:lastModifiedBy>
  <cp:revision>3</cp:revision>
  <dcterms:created xsi:type="dcterms:W3CDTF">2020-12-24T08:35:00Z</dcterms:created>
  <dcterms:modified xsi:type="dcterms:W3CDTF">2020-12-24T08:50:00Z</dcterms:modified>
</cp:coreProperties>
</file>